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1" w:rsidRPr="008F236E" w:rsidRDefault="00166001" w:rsidP="00166001">
      <w:pPr>
        <w:pStyle w:val="a3"/>
        <w:tabs>
          <w:tab w:val="left" w:pos="4820"/>
        </w:tabs>
        <w:spacing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8F236E">
        <w:rPr>
          <w:bCs/>
          <w:sz w:val="28"/>
          <w:szCs w:val="28"/>
        </w:rPr>
        <w:t>УТВЕРЖДЕН</w:t>
      </w:r>
    </w:p>
    <w:p w:rsidR="00166001" w:rsidRPr="00016207" w:rsidRDefault="00166001" w:rsidP="00166001">
      <w:pPr>
        <w:pStyle w:val="a3"/>
        <w:tabs>
          <w:tab w:val="left" w:pos="4820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 w:rsidRPr="00AC29AD">
        <w:rPr>
          <w:bCs/>
          <w:color w:val="C00000"/>
          <w:sz w:val="28"/>
          <w:szCs w:val="28"/>
        </w:rPr>
        <w:t xml:space="preserve">                                                        </w:t>
      </w:r>
      <w:r w:rsidRPr="00016207">
        <w:rPr>
          <w:bCs/>
          <w:sz w:val="28"/>
          <w:szCs w:val="28"/>
        </w:rPr>
        <w:t>Распоряжением Ревизионной комиссии</w:t>
      </w:r>
    </w:p>
    <w:p w:rsidR="00166001" w:rsidRPr="00016207" w:rsidRDefault="00166001" w:rsidP="00166001">
      <w:pPr>
        <w:pStyle w:val="a3"/>
        <w:tabs>
          <w:tab w:val="left" w:pos="4820"/>
        </w:tabs>
        <w:spacing w:before="0" w:beforeAutospacing="0" w:after="0"/>
        <w:jc w:val="center"/>
        <w:rPr>
          <w:bCs/>
          <w:sz w:val="28"/>
          <w:szCs w:val="28"/>
        </w:rPr>
      </w:pPr>
      <w:r w:rsidRPr="00016207">
        <w:rPr>
          <w:bCs/>
          <w:sz w:val="28"/>
          <w:szCs w:val="28"/>
        </w:rPr>
        <w:t xml:space="preserve">                            </w:t>
      </w:r>
      <w:r w:rsidR="00642A25" w:rsidRPr="00016207">
        <w:rPr>
          <w:bCs/>
          <w:sz w:val="28"/>
          <w:szCs w:val="28"/>
        </w:rPr>
        <w:t xml:space="preserve">                               </w:t>
      </w:r>
      <w:r w:rsidRPr="00016207">
        <w:rPr>
          <w:bCs/>
          <w:sz w:val="28"/>
          <w:szCs w:val="28"/>
        </w:rPr>
        <w:t>Золотухинского района Курской области</w:t>
      </w:r>
    </w:p>
    <w:p w:rsidR="00166001" w:rsidRPr="00AC29AD" w:rsidRDefault="0033288A" w:rsidP="00166001">
      <w:pPr>
        <w:pStyle w:val="a3"/>
        <w:tabs>
          <w:tab w:val="left" w:pos="4820"/>
        </w:tabs>
        <w:spacing w:before="0" w:beforeAutospacing="0"/>
        <w:ind w:firstLine="4820"/>
        <w:rPr>
          <w:bCs/>
          <w:color w:val="C00000"/>
          <w:sz w:val="28"/>
          <w:szCs w:val="28"/>
        </w:rPr>
      </w:pPr>
      <w:r w:rsidRPr="00016207">
        <w:rPr>
          <w:bCs/>
          <w:sz w:val="28"/>
          <w:szCs w:val="28"/>
        </w:rPr>
        <w:t>от 29</w:t>
      </w:r>
      <w:r w:rsidR="00166001" w:rsidRPr="00016207">
        <w:rPr>
          <w:bCs/>
          <w:sz w:val="28"/>
          <w:szCs w:val="28"/>
        </w:rPr>
        <w:t>.</w:t>
      </w:r>
      <w:r w:rsidR="00016207" w:rsidRPr="00016207">
        <w:rPr>
          <w:bCs/>
          <w:sz w:val="28"/>
          <w:szCs w:val="28"/>
        </w:rPr>
        <w:t>12.2022</w:t>
      </w:r>
      <w:r w:rsidR="00166001" w:rsidRPr="00016207">
        <w:rPr>
          <w:bCs/>
          <w:sz w:val="28"/>
          <w:szCs w:val="28"/>
        </w:rPr>
        <w:t xml:space="preserve"> г</w:t>
      </w:r>
      <w:r w:rsidR="00166001" w:rsidRPr="00353D73">
        <w:rPr>
          <w:bCs/>
          <w:sz w:val="28"/>
          <w:szCs w:val="28"/>
        </w:rPr>
        <w:t xml:space="preserve">. № </w:t>
      </w:r>
      <w:r w:rsidR="00462A7F" w:rsidRPr="00353D73">
        <w:rPr>
          <w:bCs/>
          <w:sz w:val="28"/>
          <w:szCs w:val="28"/>
        </w:rPr>
        <w:t>28</w:t>
      </w:r>
    </w:p>
    <w:p w:rsidR="00166001" w:rsidRPr="008F236E" w:rsidRDefault="00166001" w:rsidP="00166001">
      <w:pPr>
        <w:pStyle w:val="a3"/>
        <w:spacing w:after="0" w:line="240" w:lineRule="atLeast"/>
        <w:jc w:val="right"/>
        <w:rPr>
          <w:bCs/>
          <w:color w:val="FF0000"/>
          <w:sz w:val="28"/>
          <w:szCs w:val="28"/>
        </w:rPr>
      </w:pPr>
    </w:p>
    <w:p w:rsidR="00166001" w:rsidRPr="008F236E" w:rsidRDefault="00166001" w:rsidP="001660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166001" w:rsidRPr="008F236E" w:rsidRDefault="00166001" w:rsidP="001660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Ревизионной комиссии</w:t>
      </w:r>
    </w:p>
    <w:p w:rsidR="00166001" w:rsidRPr="008F236E" w:rsidRDefault="00166001" w:rsidP="0016600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</w:t>
      </w:r>
      <w:r w:rsidR="007C20BD">
        <w:rPr>
          <w:rFonts w:ascii="Times New Roman" w:eastAsia="Times New Roman" w:hAnsi="Times New Roman" w:cs="Times New Roman"/>
          <w:b/>
          <w:bCs/>
          <w:sz w:val="28"/>
          <w:szCs w:val="28"/>
        </w:rPr>
        <w:t>о района Курской области на 2023</w:t>
      </w: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915" w:type="dxa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6521"/>
        <w:gridCol w:w="1701"/>
        <w:gridCol w:w="141"/>
        <w:gridCol w:w="1843"/>
      </w:tblGrid>
      <w:tr w:rsidR="007C1010" w:rsidRPr="008F236E" w:rsidTr="008F0367">
        <w:trPr>
          <w:trHeight w:val="84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10" w:rsidRPr="008F236E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10" w:rsidRPr="008F236E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10" w:rsidRPr="008F236E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0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7C1010" w:rsidRPr="007C1010" w:rsidRDefault="00E13EF5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="007C1010" w:rsidRPr="007C10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166001" w:rsidRPr="008F236E" w:rsidTr="006E79AD">
        <w:trPr>
          <w:trHeight w:val="67"/>
          <w:tblCellSpacing w:w="0" w:type="dxa"/>
        </w:trPr>
        <w:tc>
          <w:tcPr>
            <w:tcW w:w="10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 мероприятия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1010" w:rsidRPr="006E4A83" w:rsidTr="007C1010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9D0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годового отчета об исполнении бюджета муниципального района «</w:t>
            </w:r>
            <w:proofErr w:type="spellStart"/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>Золотухин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>кий</w:t>
            </w:r>
            <w:proofErr w:type="spellEnd"/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район» Курской области за 2022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 xml:space="preserve"> (совместно с Контрольно-счетной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>палатой Курской области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7C1010" w:rsidP="00F13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 </w:t>
            </w:r>
          </w:p>
        </w:tc>
      </w:tr>
      <w:tr w:rsidR="007C1010" w:rsidRPr="006E4A83" w:rsidTr="008F0367">
        <w:trPr>
          <w:trHeight w:val="173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757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контроль </w:t>
            </w:r>
            <w:proofErr w:type="gram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системы оплаты труда работников общеобразовательных учреждений</w:t>
            </w:r>
            <w:proofErr w:type="gram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 Курской области в 2022 году </w:t>
            </w:r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>(совместно с Контрольно-счетной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>палатой Курской области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75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II-III 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7C1010" w:rsidP="00F13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7C1010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EC1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распоряжения земельными участками Администрацией Золотухинского района Курской области за период  2021 и 2022 годов</w:t>
            </w:r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 xml:space="preserve"> (совместно с Контрольно-счетной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>палатой Курской области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7C1010" w:rsidP="00F13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B87F02" w:rsidRPr="006E4A83" w:rsidTr="006E79AD">
        <w:trPr>
          <w:trHeight w:val="154"/>
          <w:tblCellSpacing w:w="0" w:type="dxa"/>
        </w:trPr>
        <w:tc>
          <w:tcPr>
            <w:tcW w:w="10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6E4A83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Экспертно-аналитические мероприятия</w:t>
            </w:r>
          </w:p>
        </w:tc>
      </w:tr>
      <w:tr w:rsidR="007C1010" w:rsidRPr="006E4A83" w:rsidTr="00C21B6E">
        <w:trPr>
          <w:trHeight w:val="4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010" w:rsidRPr="006E4A83" w:rsidRDefault="007C1010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Внешняя проверка бюджетной отчетности за 2022 год главных администраторов бюджетных средств Золотухинского района Курской области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1010" w:rsidRPr="006E4A83" w:rsidTr="00F135B3">
        <w:trPr>
          <w:trHeight w:val="105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Администрации Золотухинского района Курской области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7C1010" w:rsidP="00F13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9A0130">
        <w:trPr>
          <w:trHeight w:val="40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Финансового управления администрации Золотухинского района Курской области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F13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Э.О.</w:t>
            </w:r>
          </w:p>
        </w:tc>
      </w:tr>
      <w:tr w:rsidR="007C1010" w:rsidRPr="006E4A83" w:rsidTr="00D24C33">
        <w:trPr>
          <w:trHeight w:val="5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Отдела образования, опеки и попечительства администрации Золотухинского района Курской области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8F0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8269B5">
        <w:trPr>
          <w:trHeight w:val="56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Отдела культуры Администрации Золотухинского района Курской области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8F0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545F34">
        <w:trPr>
          <w:trHeight w:val="14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района заключения на годовой отчет об исполнении бюджета Золотухинского района за 2022 год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0A7B8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C46A52">
        <w:trPr>
          <w:trHeight w:val="78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Золотухинского района за </w:t>
            </w:r>
            <w:r w:rsidRPr="006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0A7B8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483384">
        <w:trPr>
          <w:trHeight w:val="149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за </w:t>
            </w:r>
            <w:r w:rsidRPr="006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 года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F12B45">
        <w:trPr>
          <w:trHeight w:val="61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исполнения бюджета за 9 месяцев 2023 года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0A7B8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4C5F56">
        <w:trPr>
          <w:trHeight w:val="130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проекты решений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«О бюджете Золотухинского района Курской области на 2023 год и на плановый период 2024 и 2025 годов»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CF609A">
        <w:trPr>
          <w:trHeight w:val="96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Представительному Собранию Золотухинского района и Главе Золотухинского района заключения на проект бюджета Золотухинского района Курской области на 2024 год и на плановый период 2025 и 2026 годов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0A7B8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E11F19">
        <w:trPr>
          <w:trHeight w:val="130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6813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образования, а также муниципальных программ и подготовка заключений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7C1010" w:rsidRPr="006E4A83" w:rsidTr="00AB7094">
        <w:trPr>
          <w:trHeight w:val="49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576A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 в муниципальных образовательных организациях Золотухинского района Курской области в 2022 году и истекшем периоде 2023 года </w:t>
            </w:r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>(параллельно с Контрольно-счетной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A83">
              <w:rPr>
                <w:rFonts w:ascii="Times New Roman" w:eastAsia="Times New Roman" w:hAnsi="Times New Roman"/>
                <w:sz w:val="28"/>
                <w:szCs w:val="28"/>
              </w:rPr>
              <w:t>палатой Курской области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010" w:rsidRPr="006E4A83" w:rsidRDefault="007C1010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III-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010" w:rsidRPr="006E4A83" w:rsidRDefault="008F0367" w:rsidP="000A7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B87F02" w:rsidRPr="006E4A83" w:rsidTr="006E79AD">
        <w:trPr>
          <w:trHeight w:val="154"/>
          <w:tblCellSpacing w:w="0" w:type="dxa"/>
        </w:trPr>
        <w:tc>
          <w:tcPr>
            <w:tcW w:w="10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F02" w:rsidRPr="006E4A83" w:rsidRDefault="00B87F02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Информационная и иная деятельность</w:t>
            </w:r>
          </w:p>
        </w:tc>
      </w:tr>
      <w:tr w:rsidR="008F0367" w:rsidRPr="006E4A83" w:rsidTr="006D0D47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367" w:rsidRPr="006E4A83" w:rsidRDefault="008F0367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Контрольно-счетную палату Курской области отчета о деятельности Ревизионной комиссии Золотухинского района Курской области за 2022 год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8F0367" w:rsidRPr="006E4A83" w:rsidTr="00211EA3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367" w:rsidRPr="006E4A83" w:rsidRDefault="008F0367" w:rsidP="005732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5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5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8F0367" w:rsidRPr="006E4A83" w:rsidTr="00D42FA4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367" w:rsidRPr="006E4A83" w:rsidRDefault="008F0367" w:rsidP="000A7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Представительному Собранию Золотухинского района Курской области ежегодного отчета о деятельности Ревизионной комиссии Золотухинского района Курской области за 2022 год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8F0367" w:rsidRPr="006E4A83" w:rsidTr="00253A9A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367" w:rsidRPr="006E4A83" w:rsidRDefault="008F0367" w:rsidP="000A7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отчетов о проведенных контрольных и экспертно-аналитических мероприятиях в Представительное Собрание Золотухинского района Курской области и Главе Золотухинского района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8F0367" w:rsidRPr="006E4A83" w:rsidTr="003920F9">
        <w:trPr>
          <w:trHeight w:val="30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367" w:rsidRPr="006E4A83" w:rsidRDefault="008F0367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заседаниях Представительного Собрания 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Золотухинского района Курской области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8F0367" w:rsidRPr="006E4A83" w:rsidTr="00FF2DB7">
        <w:trPr>
          <w:trHeight w:val="147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Контроль и анализ исполнения представлений, предписаний и предложений Ревизионной комиссии Золотухинского района Курской области по результатам контрольных и экспертно-аналитических мероприятий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8F0367" w:rsidRPr="006E4A83" w:rsidTr="008F0367">
        <w:trPr>
          <w:trHeight w:val="94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стандарты внешнего муниципального финансового контроля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0A7B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8F0367" w:rsidRPr="006E4A83" w:rsidTr="007A0A93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Ревизионной комиссии Золотухинского района Курской области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8F0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8F0367" w:rsidRPr="006E4A83" w:rsidTr="0051626C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367" w:rsidRPr="006E4A83" w:rsidRDefault="008F0367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семинарах-совещаниях, научно-практических конференциях, проводимых Курской областной Ассоциацией контрольно-счетных органов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8F0367" w:rsidRPr="006E4A83" w:rsidTr="00E335B7">
        <w:trPr>
          <w:trHeight w:val="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367" w:rsidRPr="006E4A83" w:rsidRDefault="008F0367" w:rsidP="000A7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утверждение плана работы Ревизионной комиссии Золотухинского района Курской области на 2024 год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367" w:rsidRPr="006E4A83" w:rsidRDefault="008F0367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</w:tbl>
    <w:p w:rsidR="00CC489F" w:rsidRPr="006E4A83" w:rsidRDefault="00CC489F"/>
    <w:sectPr w:rsidR="00CC489F" w:rsidRPr="006E4A83" w:rsidSect="003C09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708"/>
    <w:rsid w:val="00016207"/>
    <w:rsid w:val="00020C28"/>
    <w:rsid w:val="000635FA"/>
    <w:rsid w:val="00064A10"/>
    <w:rsid w:val="000813DD"/>
    <w:rsid w:val="000A4DB3"/>
    <w:rsid w:val="000E1797"/>
    <w:rsid w:val="00106B70"/>
    <w:rsid w:val="00162EE0"/>
    <w:rsid w:val="00166001"/>
    <w:rsid w:val="001834BF"/>
    <w:rsid w:val="001B133E"/>
    <w:rsid w:val="001C2514"/>
    <w:rsid w:val="001F2842"/>
    <w:rsid w:val="00242F6D"/>
    <w:rsid w:val="002737D6"/>
    <w:rsid w:val="002804F3"/>
    <w:rsid w:val="0028381A"/>
    <w:rsid w:val="0032377A"/>
    <w:rsid w:val="0033288A"/>
    <w:rsid w:val="00345176"/>
    <w:rsid w:val="003503EF"/>
    <w:rsid w:val="00353D73"/>
    <w:rsid w:val="003A2942"/>
    <w:rsid w:val="00436DD4"/>
    <w:rsid w:val="00462A7F"/>
    <w:rsid w:val="0049422F"/>
    <w:rsid w:val="004C3708"/>
    <w:rsid w:val="004D7BFD"/>
    <w:rsid w:val="00501848"/>
    <w:rsid w:val="00531447"/>
    <w:rsid w:val="005325B0"/>
    <w:rsid w:val="00563783"/>
    <w:rsid w:val="00565D22"/>
    <w:rsid w:val="00572324"/>
    <w:rsid w:val="00576A06"/>
    <w:rsid w:val="005B4E1F"/>
    <w:rsid w:val="00614575"/>
    <w:rsid w:val="00633502"/>
    <w:rsid w:val="006424D9"/>
    <w:rsid w:val="00642A25"/>
    <w:rsid w:val="00660141"/>
    <w:rsid w:val="00681302"/>
    <w:rsid w:val="006B17D3"/>
    <w:rsid w:val="006B69A8"/>
    <w:rsid w:val="006D6ECE"/>
    <w:rsid w:val="006E4A83"/>
    <w:rsid w:val="006E61EF"/>
    <w:rsid w:val="006E79AD"/>
    <w:rsid w:val="00712FF8"/>
    <w:rsid w:val="00732A08"/>
    <w:rsid w:val="00763F1D"/>
    <w:rsid w:val="007750E7"/>
    <w:rsid w:val="007A01C8"/>
    <w:rsid w:val="007C1010"/>
    <w:rsid w:val="007C20BD"/>
    <w:rsid w:val="007E45A9"/>
    <w:rsid w:val="00805275"/>
    <w:rsid w:val="00840ABA"/>
    <w:rsid w:val="008C06D1"/>
    <w:rsid w:val="008F0367"/>
    <w:rsid w:val="009D0A00"/>
    <w:rsid w:val="009F5F83"/>
    <w:rsid w:val="00A04E55"/>
    <w:rsid w:val="00A11FA9"/>
    <w:rsid w:val="00A27614"/>
    <w:rsid w:val="00A7495B"/>
    <w:rsid w:val="00A87CB4"/>
    <w:rsid w:val="00AC29AD"/>
    <w:rsid w:val="00AC2BCE"/>
    <w:rsid w:val="00AD5456"/>
    <w:rsid w:val="00B37DB2"/>
    <w:rsid w:val="00B8256F"/>
    <w:rsid w:val="00B87F02"/>
    <w:rsid w:val="00B92B95"/>
    <w:rsid w:val="00BE7784"/>
    <w:rsid w:val="00C01070"/>
    <w:rsid w:val="00C011E0"/>
    <w:rsid w:val="00CC489F"/>
    <w:rsid w:val="00CE3B7D"/>
    <w:rsid w:val="00CE54E4"/>
    <w:rsid w:val="00D521FA"/>
    <w:rsid w:val="00D879DE"/>
    <w:rsid w:val="00DC3113"/>
    <w:rsid w:val="00DC6400"/>
    <w:rsid w:val="00E13EF5"/>
    <w:rsid w:val="00E16E53"/>
    <w:rsid w:val="00E576E9"/>
    <w:rsid w:val="00E95D88"/>
    <w:rsid w:val="00EC160D"/>
    <w:rsid w:val="00EF2363"/>
    <w:rsid w:val="00F135B3"/>
    <w:rsid w:val="00F371D4"/>
    <w:rsid w:val="00F71FC5"/>
    <w:rsid w:val="00FC4C74"/>
    <w:rsid w:val="00FD5604"/>
    <w:rsid w:val="00FE2D00"/>
    <w:rsid w:val="00F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7DA60-2231-40D3-86E3-289A8DF5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47</cp:revision>
  <cp:lastPrinted>2023-04-10T12:00:00Z</cp:lastPrinted>
  <dcterms:created xsi:type="dcterms:W3CDTF">2021-01-22T04:58:00Z</dcterms:created>
  <dcterms:modified xsi:type="dcterms:W3CDTF">2023-04-10T12:04:00Z</dcterms:modified>
</cp:coreProperties>
</file>