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4673D" w14:textId="77777777" w:rsidR="00D935F9" w:rsidRPr="00D935F9" w:rsidRDefault="00D935F9" w:rsidP="00D935F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5F9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14:paraId="59597669" w14:textId="77777777" w:rsidR="00D935F9" w:rsidRPr="00D935F9" w:rsidRDefault="00D935F9" w:rsidP="00D935F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935F9">
        <w:rPr>
          <w:rFonts w:ascii="Times New Roman" w:eastAsia="Calibri" w:hAnsi="Times New Roman" w:cs="Times New Roman"/>
          <w:b/>
          <w:sz w:val="28"/>
          <w:szCs w:val="28"/>
        </w:rPr>
        <w:t>о результатах</w:t>
      </w:r>
      <w:proofErr w:type="gramEnd"/>
      <w:r w:rsidRPr="00D935F9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 Ревизионной комиссией </w:t>
      </w:r>
      <w:proofErr w:type="spellStart"/>
      <w:r w:rsidRPr="00D935F9">
        <w:rPr>
          <w:rFonts w:ascii="Times New Roman" w:eastAsia="Calibri" w:hAnsi="Times New Roman" w:cs="Times New Roman"/>
          <w:b/>
          <w:sz w:val="28"/>
          <w:szCs w:val="28"/>
        </w:rPr>
        <w:t>Золотухинского</w:t>
      </w:r>
      <w:proofErr w:type="spellEnd"/>
      <w:r w:rsidRPr="00D935F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контрольных и экспертно-аналитических мероприятиях</w:t>
      </w:r>
      <w:r w:rsidRPr="00D935F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8207F85" w14:textId="77777777" w:rsidR="00D935F9" w:rsidRPr="00D935F9" w:rsidRDefault="00D935F9" w:rsidP="00D935F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5F9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 w:rsidRPr="00D935F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935F9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2024 года</w:t>
      </w:r>
    </w:p>
    <w:p w14:paraId="71C9084D" w14:textId="77777777" w:rsidR="00D935F9" w:rsidRPr="00D935F9" w:rsidRDefault="00D935F9" w:rsidP="00D93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505CE5" w14:textId="77777777" w:rsidR="00D935F9" w:rsidRPr="00D935F9" w:rsidRDefault="00D935F9" w:rsidP="00D935F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D935F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Информация подготовлена в соответствии с требованиями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D935F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D935F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статьей 9 Положения о Ревизионной комиссии </w:t>
      </w:r>
      <w:proofErr w:type="spellStart"/>
      <w:r w:rsidRPr="00D935F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Золотухинского</w:t>
      </w:r>
      <w:proofErr w:type="spellEnd"/>
      <w:r w:rsidRPr="00D935F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района Курской области, утвержденного решением Представительного Собрания </w:t>
      </w:r>
      <w:proofErr w:type="spellStart"/>
      <w:r w:rsidRPr="00D935F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Золотухинского</w:t>
      </w:r>
      <w:proofErr w:type="spellEnd"/>
      <w:r w:rsidRPr="00D935F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района Курской области от 26.10.2022 № 229-4ПС.</w:t>
      </w:r>
      <w:r w:rsidRPr="00D935F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14:paraId="4E089ED3" w14:textId="77777777" w:rsidR="00D935F9" w:rsidRPr="00D935F9" w:rsidRDefault="00D935F9" w:rsidP="00D935F9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hi-IN" w:bidi="hi-IN"/>
        </w:rPr>
      </w:pPr>
      <w:r w:rsidRPr="00D935F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За </w:t>
      </w:r>
      <w:r w:rsidRPr="00D935F9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II</w:t>
      </w:r>
      <w:r w:rsidRPr="00D935F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квартал</w:t>
      </w:r>
      <w:r w:rsidRPr="00D935F9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D935F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2024 года Ревизионной комиссией </w:t>
      </w:r>
      <w:proofErr w:type="spellStart"/>
      <w:r w:rsidRPr="00D935F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Золотухинского</w:t>
      </w:r>
      <w:proofErr w:type="spellEnd"/>
      <w:r w:rsidRPr="00D935F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района Курской области проведено 3 экспертно-аналитических мероприятия:</w:t>
      </w:r>
    </w:p>
    <w:p w14:paraId="3BC1D221" w14:textId="77777777" w:rsidR="00D935F9" w:rsidRPr="00D935F9" w:rsidRDefault="00D935F9" w:rsidP="00D935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5F9">
        <w:rPr>
          <w:rFonts w:ascii="Times New Roman" w:eastAsia="Times New Roman" w:hAnsi="Times New Roman" w:cs="Times New Roman"/>
          <w:sz w:val="28"/>
          <w:szCs w:val="28"/>
        </w:rPr>
        <w:t xml:space="preserve">внешняя проверка </w:t>
      </w:r>
      <w:r w:rsidRPr="00D935F9">
        <w:rPr>
          <w:rFonts w:ascii="Times New Roman" w:eastAsia="Calibri" w:hAnsi="Times New Roman" w:cs="Times New Roman"/>
          <w:sz w:val="28"/>
          <w:szCs w:val="28"/>
        </w:rPr>
        <w:t xml:space="preserve">годового отчета об исполнении бюджета </w:t>
      </w:r>
      <w:proofErr w:type="spellStart"/>
      <w:r w:rsidRPr="00D935F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D935F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за 2023 год;</w:t>
      </w:r>
    </w:p>
    <w:p w14:paraId="15A70EC9" w14:textId="77777777" w:rsidR="00D935F9" w:rsidRPr="00D935F9" w:rsidRDefault="00D935F9" w:rsidP="00D935F9">
      <w:pPr>
        <w:tabs>
          <w:tab w:val="left" w:pos="709"/>
        </w:tabs>
        <w:spacing w:after="0" w:line="360" w:lineRule="auto"/>
        <w:ind w:left="-57" w:right="-1" w:firstLine="76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935F9">
        <w:rPr>
          <w:rFonts w:ascii="Times New Roman" w:eastAsia="Calibri" w:hAnsi="Times New Roman" w:cs="Times New Roman"/>
          <w:sz w:val="28"/>
          <w:szCs w:val="28"/>
        </w:rPr>
        <w:t xml:space="preserve">экспертиза проекта решения Представительного Собрания </w:t>
      </w:r>
      <w:proofErr w:type="spellStart"/>
      <w:r w:rsidRPr="00D935F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D935F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 внесении изменений в бюджет 2024-2026 годов; </w:t>
      </w:r>
    </w:p>
    <w:p w14:paraId="44EF03D8" w14:textId="77777777" w:rsidR="00D935F9" w:rsidRPr="00D935F9" w:rsidRDefault="00D935F9" w:rsidP="00D935F9">
      <w:pPr>
        <w:tabs>
          <w:tab w:val="left" w:pos="709"/>
        </w:tabs>
        <w:spacing w:after="0" w:line="360" w:lineRule="auto"/>
        <w:ind w:left="-57" w:right="-1" w:firstLine="76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935F9">
        <w:rPr>
          <w:rFonts w:ascii="Times New Roman" w:eastAsia="Times New Roman" w:hAnsi="Times New Roman" w:cs="Times New Roman"/>
          <w:sz w:val="28"/>
          <w:szCs w:val="28"/>
        </w:rPr>
        <w:t xml:space="preserve"> оперативный контроль о ходе исполнения бюджета </w:t>
      </w:r>
      <w:proofErr w:type="spellStart"/>
      <w:r w:rsidRPr="00D935F9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D935F9">
        <w:rPr>
          <w:rFonts w:ascii="Times New Roman" w:eastAsia="Times New Roman" w:hAnsi="Times New Roman" w:cs="Times New Roman"/>
          <w:sz w:val="28"/>
          <w:szCs w:val="28"/>
        </w:rPr>
        <w:t xml:space="preserve"> района за </w:t>
      </w:r>
      <w:r w:rsidRPr="00D935F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935F9">
        <w:rPr>
          <w:rFonts w:ascii="Times New Roman" w:eastAsia="Times New Roman" w:hAnsi="Times New Roman" w:cs="Times New Roman"/>
          <w:sz w:val="28"/>
          <w:szCs w:val="28"/>
        </w:rPr>
        <w:t xml:space="preserve"> квартал 2024 года.</w:t>
      </w:r>
    </w:p>
    <w:p w14:paraId="2073529B" w14:textId="77777777" w:rsidR="00D935F9" w:rsidRPr="00D935F9" w:rsidRDefault="00D935F9" w:rsidP="00D935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D935F9">
        <w:rPr>
          <w:rFonts w:ascii="Times New Roman" w:eastAsia="Calibri" w:hAnsi="Times New Roman" w:cs="Times New Roman"/>
          <w:sz w:val="28"/>
          <w:szCs w:val="28"/>
        </w:rPr>
        <w:t>Всеми мероприятиями охвачено</w:t>
      </w:r>
      <w:r w:rsidRPr="00D935F9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D935F9">
        <w:rPr>
          <w:rFonts w:ascii="Times New Roman" w:eastAsia="Calibri" w:hAnsi="Times New Roman" w:cs="Times New Roman"/>
          <w:sz w:val="28"/>
          <w:szCs w:val="28"/>
        </w:rPr>
        <w:t>3 объекта контроля.</w:t>
      </w:r>
    </w:p>
    <w:p w14:paraId="0334D5AF" w14:textId="77777777" w:rsidR="00D935F9" w:rsidRPr="00D935F9" w:rsidRDefault="00D935F9" w:rsidP="00D935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D935F9">
        <w:rPr>
          <w:rFonts w:ascii="Times New Roman" w:eastAsia="Calibri" w:hAnsi="Times New Roman" w:cs="Times New Roman"/>
          <w:sz w:val="28"/>
          <w:szCs w:val="28"/>
        </w:rPr>
        <w:t>Объем проверенных средств составил 2 651 099,3 тыс. рублей.</w:t>
      </w:r>
      <w:r w:rsidRPr="00D935F9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</w:p>
    <w:p w14:paraId="1CF65818" w14:textId="77777777" w:rsidR="00D935F9" w:rsidRPr="00D935F9" w:rsidRDefault="00D935F9" w:rsidP="00D935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70C0"/>
          <w:sz w:val="28"/>
          <w:szCs w:val="28"/>
        </w:rPr>
      </w:pPr>
      <w:r w:rsidRPr="00D935F9">
        <w:rPr>
          <w:rFonts w:ascii="Times New Roman" w:eastAsia="Calibri" w:hAnsi="Times New Roman" w:cs="Times New Roman"/>
          <w:bCs/>
          <w:sz w:val="28"/>
          <w:szCs w:val="28"/>
        </w:rPr>
        <w:t xml:space="preserve">По результатам </w:t>
      </w:r>
      <w:r w:rsidRPr="00D935F9">
        <w:rPr>
          <w:rFonts w:ascii="Times New Roman" w:eastAsia="Calibri" w:hAnsi="Times New Roman" w:cs="Times New Roman"/>
          <w:sz w:val="28"/>
          <w:szCs w:val="28"/>
        </w:rPr>
        <w:t>экспертно-аналитических мероприятий</w:t>
      </w:r>
      <w:r w:rsidRPr="00D935F9">
        <w:rPr>
          <w:rFonts w:ascii="Times New Roman" w:eastAsia="Calibri" w:hAnsi="Times New Roman" w:cs="Times New Roman"/>
          <w:bCs/>
          <w:sz w:val="28"/>
          <w:szCs w:val="28"/>
        </w:rPr>
        <w:t xml:space="preserve"> подготовлен оперативный отчет о ходе исполнения бюджета и 2 заключения по проектам решений Представительного Собрания </w:t>
      </w:r>
      <w:proofErr w:type="spellStart"/>
      <w:r w:rsidRPr="00D935F9">
        <w:rPr>
          <w:rFonts w:ascii="Times New Roman" w:eastAsia="Calibri" w:hAnsi="Times New Roman" w:cs="Times New Roman"/>
          <w:bCs/>
          <w:sz w:val="28"/>
          <w:szCs w:val="28"/>
        </w:rPr>
        <w:t>Золотухинского</w:t>
      </w:r>
      <w:proofErr w:type="spellEnd"/>
      <w:r w:rsidRPr="00D935F9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Курской области.</w:t>
      </w:r>
      <w:r w:rsidRPr="00D935F9">
        <w:rPr>
          <w:rFonts w:ascii="Times New Roman" w:eastAsia="Calibri" w:hAnsi="Times New Roman" w:cs="Times New Roman"/>
          <w:bCs/>
          <w:color w:val="0070C0"/>
          <w:sz w:val="28"/>
          <w:szCs w:val="28"/>
        </w:rPr>
        <w:t xml:space="preserve">   </w:t>
      </w:r>
    </w:p>
    <w:p w14:paraId="319E4912" w14:textId="77777777" w:rsidR="00D935F9" w:rsidRPr="00D935F9" w:rsidRDefault="00D935F9" w:rsidP="00D935F9">
      <w:pPr>
        <w:tabs>
          <w:tab w:val="left" w:pos="0"/>
        </w:tabs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65F26F" w14:textId="77777777" w:rsidR="00D935F9" w:rsidRPr="00D935F9" w:rsidRDefault="00D935F9" w:rsidP="00D935F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5F9">
        <w:rPr>
          <w:rFonts w:ascii="Times New Roman" w:eastAsia="Calibri" w:hAnsi="Times New Roman" w:cs="Times New Roman"/>
          <w:sz w:val="28"/>
          <w:szCs w:val="28"/>
        </w:rPr>
        <w:t xml:space="preserve">Председатель Ревизионной комиссии </w:t>
      </w:r>
    </w:p>
    <w:p w14:paraId="02125D53" w14:textId="77777777" w:rsidR="00D935F9" w:rsidRPr="00D935F9" w:rsidRDefault="00D935F9" w:rsidP="00D935F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color w:val="0070C0"/>
        </w:rPr>
      </w:pPr>
      <w:proofErr w:type="spellStart"/>
      <w:r w:rsidRPr="00D935F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D935F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                                              Э.О. </w:t>
      </w:r>
      <w:proofErr w:type="spellStart"/>
      <w:r w:rsidRPr="00D935F9">
        <w:rPr>
          <w:rFonts w:ascii="Times New Roman" w:eastAsia="Calibri" w:hAnsi="Times New Roman" w:cs="Times New Roman"/>
          <w:sz w:val="28"/>
          <w:szCs w:val="28"/>
        </w:rPr>
        <w:t>Кондратова</w:t>
      </w:r>
      <w:proofErr w:type="spellEnd"/>
    </w:p>
    <w:p w14:paraId="5DF57207" w14:textId="77777777" w:rsidR="00663ACC" w:rsidRDefault="00663ACC">
      <w:bookmarkStart w:id="0" w:name="_GoBack"/>
      <w:bookmarkEnd w:id="0"/>
    </w:p>
    <w:sectPr w:rsidR="00663ACC" w:rsidSect="00260832">
      <w:pgSz w:w="11906" w:h="16838"/>
      <w:pgMar w:top="993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C9"/>
    <w:rsid w:val="00240CC9"/>
    <w:rsid w:val="00663ACC"/>
    <w:rsid w:val="00C02476"/>
    <w:rsid w:val="00D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7F800-055E-4411-B492-1814C193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2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0247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C02476"/>
    <w:pPr>
      <w:widowControl w:val="0"/>
      <w:autoSpaceDE w:val="0"/>
      <w:autoSpaceDN w:val="0"/>
      <w:spacing w:after="0" w:line="240" w:lineRule="auto"/>
      <w:ind w:left="141" w:hanging="350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link w:val="a5"/>
    <w:uiPriority w:val="34"/>
    <w:locked/>
    <w:rsid w:val="00C02476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2024-08-09T08:17:00Z</dcterms:created>
  <dcterms:modified xsi:type="dcterms:W3CDTF">2024-08-09T08:19:00Z</dcterms:modified>
</cp:coreProperties>
</file>