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B4C4" w14:textId="77777777" w:rsidR="00BE7C2B" w:rsidRPr="0034365A" w:rsidRDefault="00BE7C2B" w:rsidP="00BE7C2B">
      <w:pPr>
        <w:pStyle w:val="a3"/>
        <w:rPr>
          <w:szCs w:val="28"/>
        </w:rPr>
      </w:pPr>
      <w:r w:rsidRPr="0034365A">
        <w:rPr>
          <w:szCs w:val="28"/>
        </w:rPr>
        <w:t>Информация</w:t>
      </w:r>
    </w:p>
    <w:p w14:paraId="72AEA6A1" w14:textId="6298E55E" w:rsidR="00BE7C2B" w:rsidRPr="00A96549" w:rsidRDefault="002A4F50" w:rsidP="00A96549">
      <w:pPr>
        <w:pStyle w:val="a3"/>
        <w:rPr>
          <w:szCs w:val="28"/>
        </w:rPr>
      </w:pPr>
      <w:r w:rsidRPr="00A96549">
        <w:rPr>
          <w:szCs w:val="28"/>
        </w:rPr>
        <w:t>по результатам</w:t>
      </w:r>
      <w:r w:rsidR="00BE7C2B" w:rsidRPr="00A96549">
        <w:rPr>
          <w:szCs w:val="28"/>
        </w:rPr>
        <w:t xml:space="preserve"> внешней проверки бюджетной отчетности главных администраторов бюджетных средств </w:t>
      </w:r>
      <w:proofErr w:type="spellStart"/>
      <w:r w:rsidRPr="00A96549">
        <w:rPr>
          <w:szCs w:val="28"/>
        </w:rPr>
        <w:t>Золотухинского</w:t>
      </w:r>
      <w:proofErr w:type="spellEnd"/>
      <w:r w:rsidRPr="00A96549">
        <w:rPr>
          <w:szCs w:val="28"/>
        </w:rPr>
        <w:t xml:space="preserve"> района Курской области</w:t>
      </w:r>
      <w:r w:rsidR="00BE7C2B" w:rsidRPr="00A96549">
        <w:rPr>
          <w:szCs w:val="28"/>
        </w:rPr>
        <w:t xml:space="preserve"> за 20</w:t>
      </w:r>
      <w:r w:rsidRPr="00A96549">
        <w:rPr>
          <w:szCs w:val="28"/>
        </w:rPr>
        <w:t>2</w:t>
      </w:r>
      <w:r w:rsidR="00F24A74">
        <w:rPr>
          <w:szCs w:val="28"/>
        </w:rPr>
        <w:t>3</w:t>
      </w:r>
      <w:r w:rsidR="00BE7C2B" w:rsidRPr="00A96549">
        <w:rPr>
          <w:bCs/>
          <w:szCs w:val="28"/>
        </w:rPr>
        <w:t xml:space="preserve"> </w:t>
      </w:r>
      <w:r w:rsidR="00A96549" w:rsidRPr="00A96549">
        <w:rPr>
          <w:szCs w:val="28"/>
        </w:rPr>
        <w:t>год</w:t>
      </w:r>
    </w:p>
    <w:p w14:paraId="313B7031" w14:textId="77777777" w:rsidR="00BE7C2B" w:rsidRDefault="00BE7C2B" w:rsidP="00BE7C2B">
      <w:pPr>
        <w:jc w:val="center"/>
      </w:pPr>
    </w:p>
    <w:p w14:paraId="504BCB76" w14:textId="72F9017E" w:rsidR="003606BD" w:rsidRPr="00F24A74" w:rsidRDefault="003606BD" w:rsidP="008240BD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статьи 264.4 Бюджетного кодекса Российской Федерации, Положения о бюджетном процессе в </w:t>
      </w:r>
      <w:proofErr w:type="spellStart"/>
      <w:r w:rsidRPr="00F24A74">
        <w:rPr>
          <w:rFonts w:ascii="Times New Roman" w:eastAsia="Calibri" w:hAnsi="Times New Roman" w:cs="Times New Roman"/>
          <w:sz w:val="28"/>
          <w:szCs w:val="28"/>
        </w:rPr>
        <w:t>Золотухинском</w:t>
      </w:r>
      <w:proofErr w:type="spellEnd"/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районе Курской области, утвержденного решением Представительного Собрания </w:t>
      </w:r>
      <w:proofErr w:type="spellStart"/>
      <w:r w:rsidRPr="00F24A74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района от 31.10.2011 г. № 91, Положения о Ревизионной комиссии </w:t>
      </w:r>
      <w:proofErr w:type="spellStart"/>
      <w:r w:rsidRPr="00F24A74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утвержденного решением Представительного Собрания </w:t>
      </w:r>
      <w:proofErr w:type="spellStart"/>
      <w:r w:rsidRPr="00F24A74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района от 26.10.2022 года № 229-4ПС, </w:t>
      </w:r>
      <w:r w:rsidR="007773D1" w:rsidRPr="00F24A74">
        <w:rPr>
          <w:rFonts w:ascii="Times New Roman" w:eastAsia="Calibri" w:hAnsi="Times New Roman" w:cs="Times New Roman"/>
          <w:sz w:val="28"/>
          <w:szCs w:val="28"/>
        </w:rPr>
        <w:t>пунктов</w:t>
      </w:r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773D1" w:rsidRPr="00F24A74">
        <w:rPr>
          <w:rFonts w:ascii="Times New Roman" w:eastAsia="Calibri" w:hAnsi="Times New Roman" w:cs="Times New Roman"/>
          <w:sz w:val="28"/>
          <w:szCs w:val="28"/>
        </w:rPr>
        <w:t>.1. – 1.4</w:t>
      </w:r>
      <w:r w:rsidR="00F24A74">
        <w:rPr>
          <w:rFonts w:ascii="Times New Roman" w:eastAsia="Calibri" w:hAnsi="Times New Roman" w:cs="Times New Roman"/>
          <w:sz w:val="28"/>
          <w:szCs w:val="28"/>
        </w:rPr>
        <w:t>.</w:t>
      </w:r>
      <w:r w:rsidR="007773D1" w:rsidRPr="00F2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F24A7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7773D1" w:rsidRPr="00F2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Плана работы Ревизионной комиссии </w:t>
      </w:r>
      <w:proofErr w:type="spellStart"/>
      <w:r w:rsidRPr="00F24A74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</w:t>
      </w:r>
      <w:r w:rsidR="00F24A74" w:rsidRPr="00F24A74">
        <w:rPr>
          <w:rFonts w:ascii="Times New Roman" w:eastAsia="Calibri" w:hAnsi="Times New Roman" w:cs="Times New Roman"/>
          <w:sz w:val="28"/>
          <w:szCs w:val="28"/>
        </w:rPr>
        <w:t>4</w:t>
      </w:r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утвержденного распоряжением Ревизионной комиссии </w:t>
      </w:r>
      <w:proofErr w:type="spellStart"/>
      <w:r w:rsidRPr="00F24A74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29.12.202</w:t>
      </w:r>
      <w:r w:rsidR="00F24A74" w:rsidRPr="00F24A74">
        <w:rPr>
          <w:rFonts w:ascii="Times New Roman" w:eastAsia="Calibri" w:hAnsi="Times New Roman" w:cs="Times New Roman"/>
          <w:sz w:val="28"/>
          <w:szCs w:val="28"/>
        </w:rPr>
        <w:t>3</w:t>
      </w:r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F24A74" w:rsidRPr="00F24A74">
        <w:rPr>
          <w:rFonts w:ascii="Times New Roman" w:eastAsia="Calibri" w:hAnsi="Times New Roman" w:cs="Times New Roman"/>
          <w:sz w:val="28"/>
          <w:szCs w:val="28"/>
        </w:rPr>
        <w:t>30</w:t>
      </w:r>
      <w:r w:rsidR="007773D1" w:rsidRPr="00F24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A74">
        <w:rPr>
          <w:rFonts w:ascii="Times New Roman" w:eastAsia="Calibri" w:hAnsi="Times New Roman" w:cs="Times New Roman"/>
          <w:sz w:val="28"/>
          <w:szCs w:val="28"/>
        </w:rPr>
        <w:t>пр</w:t>
      </w:r>
      <w:r w:rsidR="00306777" w:rsidRPr="00F24A74">
        <w:rPr>
          <w:rFonts w:ascii="Times New Roman" w:hAnsi="Times New Roman"/>
          <w:sz w:val="28"/>
          <w:szCs w:val="28"/>
        </w:rPr>
        <w:t>оведена внешняя проверка</w:t>
      </w:r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306777" w:rsidRPr="00F24A74">
        <w:rPr>
          <w:rFonts w:ascii="Times New Roman" w:hAnsi="Times New Roman"/>
          <w:sz w:val="28"/>
          <w:szCs w:val="28"/>
        </w:rPr>
        <w:t>ой отчетности главных администраторов</w:t>
      </w:r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</w:t>
      </w:r>
      <w:proofErr w:type="spellStart"/>
      <w:r w:rsidRPr="00F24A74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за 20</w:t>
      </w:r>
      <w:r w:rsidR="00DB6AC6">
        <w:rPr>
          <w:rFonts w:ascii="Times New Roman" w:eastAsia="Calibri" w:hAnsi="Times New Roman" w:cs="Times New Roman"/>
          <w:sz w:val="28"/>
          <w:szCs w:val="28"/>
        </w:rPr>
        <w:t>2</w:t>
      </w:r>
      <w:r w:rsidR="00F24A74" w:rsidRPr="00F24A74">
        <w:rPr>
          <w:rFonts w:ascii="Times New Roman" w:eastAsia="Calibri" w:hAnsi="Times New Roman" w:cs="Times New Roman"/>
          <w:sz w:val="28"/>
          <w:szCs w:val="28"/>
        </w:rPr>
        <w:t>3</w:t>
      </w:r>
      <w:r w:rsidRPr="00F24A74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14:paraId="06C94889" w14:textId="26F78FA7" w:rsidR="00412D26" w:rsidRPr="00F24A74" w:rsidRDefault="00412D26" w:rsidP="008240B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4A74">
        <w:rPr>
          <w:rFonts w:ascii="Times New Roman" w:hAnsi="Times New Roman" w:cs="Times New Roman"/>
          <w:sz w:val="28"/>
          <w:szCs w:val="28"/>
        </w:rPr>
        <w:t xml:space="preserve">В рамках проведения внешней проверки годовой бюджетной отчетности главных администраторов бюджетных средств </w:t>
      </w:r>
      <w:proofErr w:type="spellStart"/>
      <w:r w:rsidRPr="00F24A7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F24A7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4A74" w:rsidRPr="00F24A74">
        <w:rPr>
          <w:rFonts w:ascii="Times New Roman" w:hAnsi="Times New Roman" w:cs="Times New Roman"/>
          <w:sz w:val="28"/>
          <w:szCs w:val="28"/>
        </w:rPr>
        <w:t>3</w:t>
      </w:r>
      <w:r w:rsidRPr="00F24A74">
        <w:rPr>
          <w:rFonts w:ascii="Times New Roman" w:hAnsi="Times New Roman" w:cs="Times New Roman"/>
          <w:sz w:val="28"/>
          <w:szCs w:val="28"/>
        </w:rPr>
        <w:t xml:space="preserve"> год проведены 4 экспертно-аналитических мероприятия. </w:t>
      </w:r>
    </w:p>
    <w:p w14:paraId="72F05B00" w14:textId="20DF0466" w:rsidR="00FB256A" w:rsidRPr="00F24A74" w:rsidRDefault="00412D26" w:rsidP="00824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7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7255DF" w:rsidRPr="00F24A74">
        <w:rPr>
          <w:rFonts w:ascii="Times New Roman" w:hAnsi="Times New Roman" w:cs="Times New Roman"/>
          <w:sz w:val="28"/>
          <w:szCs w:val="28"/>
        </w:rPr>
        <w:t>подготов</w:t>
      </w:r>
      <w:r w:rsidRPr="00F24A74">
        <w:rPr>
          <w:rFonts w:ascii="Times New Roman" w:hAnsi="Times New Roman" w:cs="Times New Roman"/>
          <w:sz w:val="28"/>
          <w:szCs w:val="28"/>
        </w:rPr>
        <w:t xml:space="preserve">лено 4 заключения по результатам внешней проверки годовой бюджетной отчетности по каждому главному администратору бюджетных средств </w:t>
      </w:r>
      <w:proofErr w:type="spellStart"/>
      <w:r w:rsidRPr="00F24A74">
        <w:rPr>
          <w:rFonts w:ascii="Times New Roman" w:hAnsi="Times New Roman" w:cs="Times New Roman"/>
          <w:sz w:val="28"/>
          <w:szCs w:val="28"/>
        </w:rPr>
        <w:t>Зо</w:t>
      </w:r>
      <w:r w:rsidR="008240BD" w:rsidRPr="00F24A74">
        <w:rPr>
          <w:rFonts w:ascii="Times New Roman" w:hAnsi="Times New Roman" w:cs="Times New Roman"/>
          <w:sz w:val="28"/>
          <w:szCs w:val="28"/>
        </w:rPr>
        <w:t>лотухинского</w:t>
      </w:r>
      <w:proofErr w:type="spellEnd"/>
      <w:r w:rsidR="008240BD" w:rsidRPr="00F24A7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F24A74" w:rsidRPr="00F24A74">
        <w:rPr>
          <w:rFonts w:ascii="Times New Roman" w:hAnsi="Times New Roman" w:cs="Times New Roman"/>
          <w:sz w:val="28"/>
          <w:szCs w:val="28"/>
        </w:rPr>
        <w:t>3</w:t>
      </w:r>
      <w:r w:rsidR="008240BD" w:rsidRPr="00F24A74">
        <w:rPr>
          <w:rFonts w:ascii="Times New Roman" w:hAnsi="Times New Roman" w:cs="Times New Roman"/>
          <w:sz w:val="28"/>
          <w:szCs w:val="28"/>
        </w:rPr>
        <w:t xml:space="preserve"> год.</w:t>
      </w:r>
      <w:r w:rsidRPr="00F24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007CA" w14:textId="77777777" w:rsidR="008240BD" w:rsidRPr="002B2F6C" w:rsidRDefault="008240BD" w:rsidP="008240BD">
      <w:pPr>
        <w:tabs>
          <w:tab w:val="num" w:pos="1353"/>
        </w:tabs>
        <w:spacing w:after="0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 w:rsidRPr="002B2F6C">
        <w:rPr>
          <w:rFonts w:ascii="Times New Roman" w:hAnsi="Times New Roman" w:cs="Times New Roman"/>
          <w:sz w:val="28"/>
        </w:rPr>
        <w:t xml:space="preserve">Анализ бюджетной отчетности </w:t>
      </w:r>
      <w:r w:rsidRPr="002B2F6C">
        <w:rPr>
          <w:rFonts w:ascii="Times New Roman" w:hAnsi="Times New Roman" w:cs="Times New Roman"/>
          <w:snapToGrid w:val="0"/>
          <w:sz w:val="28"/>
        </w:rPr>
        <w:t>по всем главным администраторам средств показал следующее:</w:t>
      </w:r>
    </w:p>
    <w:p w14:paraId="72977C5D" w14:textId="77777777" w:rsidR="008240BD" w:rsidRPr="002B2F6C" w:rsidRDefault="008240BD" w:rsidP="008240BD">
      <w:pPr>
        <w:tabs>
          <w:tab w:val="num" w:pos="135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2F6C">
        <w:rPr>
          <w:rFonts w:ascii="Times New Roman" w:hAnsi="Times New Roman" w:cs="Times New Roman"/>
          <w:snapToGrid w:val="0"/>
          <w:sz w:val="28"/>
        </w:rPr>
        <w:t xml:space="preserve">- </w:t>
      </w:r>
      <w:r w:rsidRPr="002B2F6C">
        <w:rPr>
          <w:rFonts w:ascii="Times New Roman" w:hAnsi="Times New Roman" w:cs="Times New Roman"/>
          <w:sz w:val="28"/>
          <w:szCs w:val="28"/>
        </w:rPr>
        <w:t>бюджетная отчетность главных администраторов бюджетных средств представлена в Ревизионную комиссию в порядке и в срок, определенные ст. 264.4 Бюджетного кодекса РФ;</w:t>
      </w:r>
    </w:p>
    <w:p w14:paraId="388AED87" w14:textId="77777777" w:rsidR="008240BD" w:rsidRPr="00F344E8" w:rsidRDefault="008240BD" w:rsidP="008240BD">
      <w:pPr>
        <w:tabs>
          <w:tab w:val="num" w:pos="1353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4E8">
        <w:rPr>
          <w:rFonts w:ascii="Times New Roman" w:hAnsi="Times New Roman" w:cs="Times New Roman"/>
          <w:sz w:val="28"/>
          <w:szCs w:val="28"/>
        </w:rPr>
        <w:t xml:space="preserve">-  </w:t>
      </w:r>
      <w:r w:rsidRPr="00F344E8">
        <w:rPr>
          <w:rFonts w:ascii="Times New Roman" w:hAnsi="Times New Roman"/>
          <w:sz w:val="28"/>
          <w:szCs w:val="28"/>
        </w:rPr>
        <w:t xml:space="preserve">формы бюджетной отчетности </w:t>
      </w:r>
      <w:r w:rsidRPr="00F344E8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 </w:t>
      </w:r>
      <w:r w:rsidRPr="00F344E8">
        <w:rPr>
          <w:rFonts w:ascii="Times New Roman" w:hAnsi="Times New Roman"/>
          <w:sz w:val="28"/>
          <w:szCs w:val="28"/>
        </w:rPr>
        <w:t>представлены в полном объеме;</w:t>
      </w:r>
    </w:p>
    <w:p w14:paraId="44C723B1" w14:textId="77777777" w:rsidR="00FB256A" w:rsidRPr="002B2F6C" w:rsidRDefault="00FB256A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F6C">
        <w:rPr>
          <w:rFonts w:ascii="Times New Roman" w:eastAsia="Calibri" w:hAnsi="Times New Roman" w:cs="Times New Roman"/>
          <w:sz w:val="28"/>
          <w:szCs w:val="28"/>
        </w:rPr>
        <w:t>- бюджетная отчетность составлена нарастающим итогом с начала года в рублях с точностью до второго десятичного знака после запятой;</w:t>
      </w:r>
    </w:p>
    <w:p w14:paraId="26B11A5D" w14:textId="77777777" w:rsidR="00FB256A" w:rsidRPr="002B2F6C" w:rsidRDefault="00FB256A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F6C">
        <w:rPr>
          <w:rFonts w:ascii="Times New Roman" w:eastAsia="Calibri" w:hAnsi="Times New Roman" w:cs="Times New Roman"/>
          <w:sz w:val="28"/>
          <w:szCs w:val="28"/>
        </w:rPr>
        <w:t>- показатели, имеющие отрицательное значение, отражаются со знаком «минус»;</w:t>
      </w:r>
    </w:p>
    <w:p w14:paraId="734D2C30" w14:textId="77777777" w:rsidR="00FB256A" w:rsidRPr="002B2F6C" w:rsidRDefault="00FB256A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F6C">
        <w:rPr>
          <w:rFonts w:ascii="Times New Roman" w:eastAsia="Calibri" w:hAnsi="Times New Roman" w:cs="Times New Roman"/>
          <w:sz w:val="28"/>
          <w:szCs w:val="28"/>
        </w:rPr>
        <w:t>- бюджетная отчетность не содержит подчисток и помарок;</w:t>
      </w:r>
    </w:p>
    <w:p w14:paraId="72A5156F" w14:textId="77777777" w:rsidR="00FB256A" w:rsidRPr="002B2F6C" w:rsidRDefault="00FB256A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napToGrid w:val="0"/>
          <w:sz w:val="28"/>
        </w:rPr>
      </w:pPr>
      <w:r w:rsidRPr="002B2F6C">
        <w:rPr>
          <w:rFonts w:ascii="Times New Roman" w:eastAsia="Calibri" w:hAnsi="Times New Roman" w:cs="Times New Roman"/>
          <w:snapToGrid w:val="0"/>
          <w:sz w:val="28"/>
        </w:rPr>
        <w:t>- отчет составлен с заполнением форм, предусмотренных Инструкцией №191н;</w:t>
      </w:r>
    </w:p>
    <w:p w14:paraId="42344806" w14:textId="6333ED60" w:rsidR="00FB256A" w:rsidRPr="002B2F6C" w:rsidRDefault="00FB256A" w:rsidP="008240BD">
      <w:pPr>
        <w:pStyle w:val="a5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F6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B2F6C">
        <w:rPr>
          <w:rFonts w:ascii="Times New Roman" w:hAnsi="Times New Roman"/>
          <w:sz w:val="28"/>
          <w:szCs w:val="28"/>
        </w:rPr>
        <w:t>согласно сведений</w:t>
      </w:r>
      <w:proofErr w:type="gramEnd"/>
      <w:r w:rsidR="00E87198">
        <w:rPr>
          <w:rFonts w:ascii="Times New Roman" w:hAnsi="Times New Roman"/>
          <w:sz w:val="28"/>
          <w:szCs w:val="28"/>
        </w:rPr>
        <w:t xml:space="preserve"> </w:t>
      </w:r>
      <w:r w:rsidRPr="002B2F6C">
        <w:rPr>
          <w:rFonts w:ascii="Times New Roman" w:hAnsi="Times New Roman"/>
          <w:sz w:val="28"/>
          <w:szCs w:val="28"/>
        </w:rPr>
        <w:t>о проведении инвентаризации, представленных Пояснительной запиской к отчету (ф. 0503160), плановая инвентаризация проведена в установленный срок, в результате кот</w:t>
      </w:r>
      <w:r w:rsidR="003B55E8" w:rsidRPr="002B2F6C">
        <w:rPr>
          <w:rFonts w:ascii="Times New Roman" w:hAnsi="Times New Roman"/>
          <w:sz w:val="28"/>
          <w:szCs w:val="28"/>
        </w:rPr>
        <w:t>орой расхождений не установлено.</w:t>
      </w:r>
    </w:p>
    <w:p w14:paraId="15F9128C" w14:textId="77777777" w:rsidR="00F344E8" w:rsidRPr="00F344E8" w:rsidRDefault="008240BD" w:rsidP="00F344E8">
      <w:pPr>
        <w:shd w:val="clear" w:color="auto" w:fill="FFFFFF"/>
        <w:spacing w:after="0"/>
        <w:ind w:right="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44E8">
        <w:rPr>
          <w:rFonts w:ascii="Times New Roman" w:hAnsi="Times New Roman" w:cs="Times New Roman"/>
          <w:sz w:val="28"/>
        </w:rPr>
        <w:lastRenderedPageBreak/>
        <w:t xml:space="preserve">Наибольший удельный вес в общей сумме расходов занимают расходы </w:t>
      </w:r>
      <w:r w:rsidRPr="00F344E8">
        <w:rPr>
          <w:rFonts w:ascii="Times New Roman" w:hAnsi="Times New Roman" w:cs="Times New Roman"/>
          <w:sz w:val="28"/>
          <w:szCs w:val="28"/>
        </w:rPr>
        <w:t xml:space="preserve">отдела образования, опеки и попечительства администрации </w:t>
      </w:r>
      <w:proofErr w:type="spellStart"/>
      <w:r w:rsidRPr="00F344E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F344E8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Pr="00F24A74">
        <w:rPr>
          <w:rFonts w:ascii="Times New Roman" w:hAnsi="Times New Roman" w:cs="Times New Roman"/>
          <w:color w:val="0070C0"/>
          <w:sz w:val="28"/>
        </w:rPr>
        <w:t xml:space="preserve"> </w:t>
      </w:r>
      <w:r w:rsidR="00F344E8"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505 384,668 тыс. рублей или 63,5 % в общей сумме расходов и 96,4 % от уточненных плановых назначений.</w:t>
      </w:r>
    </w:p>
    <w:p w14:paraId="59E84D1A" w14:textId="77777777" w:rsidR="00F344E8" w:rsidRPr="00F344E8" w:rsidRDefault="00F344E8" w:rsidP="00F344E8">
      <w:pPr>
        <w:shd w:val="clear" w:color="auto" w:fill="FFFFFF"/>
        <w:spacing w:after="0"/>
        <w:ind w:right="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Администрации </w:t>
      </w:r>
      <w:proofErr w:type="spellStart"/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– 198 405,550 тыс. рублей или 24,9% в общей сумме расходов и 90,7 % от уточненных плановых назначений;</w:t>
      </w:r>
    </w:p>
    <w:p w14:paraId="3FE2C71F" w14:textId="77777777" w:rsidR="00F344E8" w:rsidRPr="00F344E8" w:rsidRDefault="00F344E8" w:rsidP="00F344E8">
      <w:pPr>
        <w:shd w:val="clear" w:color="auto" w:fill="FFFFFF"/>
        <w:spacing w:after="0"/>
        <w:ind w:right="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финансового управления администрации </w:t>
      </w:r>
      <w:proofErr w:type="spellStart"/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- </w:t>
      </w:r>
      <w:r w:rsidRPr="00F34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41 885,637 тыс. </w:t>
      </w:r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 или 5,3 % в общей сумме расходов и</w:t>
      </w:r>
      <w:r w:rsidRPr="00F344E8"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96,2 % от уточненных плановых назначений;</w:t>
      </w:r>
    </w:p>
    <w:p w14:paraId="79FDC095" w14:textId="77777777" w:rsidR="00F344E8" w:rsidRPr="00F344E8" w:rsidRDefault="00F344E8" w:rsidP="00F344E8">
      <w:pPr>
        <w:shd w:val="clear" w:color="auto" w:fill="FFFFFF"/>
        <w:spacing w:after="0"/>
        <w:ind w:right="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отдела культуры Администрации </w:t>
      </w:r>
      <w:proofErr w:type="spellStart"/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– </w:t>
      </w:r>
      <w:r w:rsidRPr="00F344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50 453,348 тыс.</w:t>
      </w:r>
      <w:r w:rsidRPr="00F344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или 6,3 % в общей сумме расходов и 60,5 % от уточненных плановых назначений.</w:t>
      </w:r>
    </w:p>
    <w:p w14:paraId="34B022BE" w14:textId="17358EC2" w:rsidR="00200E90" w:rsidRPr="00F344E8" w:rsidRDefault="00200E90" w:rsidP="00200E90">
      <w:pPr>
        <w:shd w:val="clear" w:color="auto" w:fill="FFFFFF"/>
        <w:spacing w:after="0"/>
        <w:ind w:right="1" w:firstLine="709"/>
        <w:jc w:val="both"/>
        <w:rPr>
          <w:rFonts w:ascii="Times New Roman" w:hAnsi="Times New Roman" w:cs="Times New Roman"/>
          <w:sz w:val="28"/>
        </w:rPr>
      </w:pPr>
      <w:r w:rsidRPr="00F344E8">
        <w:rPr>
          <w:rFonts w:ascii="Times New Roman" w:hAnsi="Times New Roman" w:cs="Times New Roman"/>
          <w:sz w:val="28"/>
        </w:rPr>
        <w:t xml:space="preserve">Анализ исполнения расходов в разрезе главных администраторов бюджетных средств </w:t>
      </w:r>
      <w:proofErr w:type="spellStart"/>
      <w:r w:rsidRPr="00F344E8">
        <w:rPr>
          <w:rFonts w:ascii="Times New Roman" w:hAnsi="Times New Roman" w:cs="Times New Roman"/>
          <w:sz w:val="28"/>
        </w:rPr>
        <w:t>Золотухинского</w:t>
      </w:r>
      <w:proofErr w:type="spellEnd"/>
      <w:r w:rsidRPr="00F344E8">
        <w:rPr>
          <w:rFonts w:ascii="Times New Roman" w:hAnsi="Times New Roman" w:cs="Times New Roman"/>
          <w:sz w:val="28"/>
        </w:rPr>
        <w:t xml:space="preserve"> района за 202</w:t>
      </w:r>
      <w:r w:rsidR="00F344E8" w:rsidRPr="00F344E8">
        <w:rPr>
          <w:rFonts w:ascii="Times New Roman" w:hAnsi="Times New Roman" w:cs="Times New Roman"/>
          <w:sz w:val="28"/>
        </w:rPr>
        <w:t>3</w:t>
      </w:r>
      <w:r w:rsidRPr="00F344E8">
        <w:rPr>
          <w:rFonts w:ascii="Times New Roman" w:hAnsi="Times New Roman" w:cs="Times New Roman"/>
          <w:sz w:val="28"/>
        </w:rPr>
        <w:t xml:space="preserve"> год показал, что ниже среднего процента исполнения расходов (91,</w:t>
      </w:r>
      <w:r w:rsidR="00F344E8" w:rsidRPr="00F344E8">
        <w:rPr>
          <w:rFonts w:ascii="Times New Roman" w:hAnsi="Times New Roman" w:cs="Times New Roman"/>
          <w:sz w:val="28"/>
        </w:rPr>
        <w:t>5</w:t>
      </w:r>
      <w:r w:rsidRPr="00F344E8">
        <w:rPr>
          <w:rFonts w:ascii="Times New Roman" w:hAnsi="Times New Roman" w:cs="Times New Roman"/>
          <w:sz w:val="28"/>
        </w:rPr>
        <w:t>%) к уточненной бюджетной росписи в 202</w:t>
      </w:r>
      <w:r w:rsidR="00F344E8" w:rsidRPr="00F344E8">
        <w:rPr>
          <w:rFonts w:ascii="Times New Roman" w:hAnsi="Times New Roman" w:cs="Times New Roman"/>
          <w:sz w:val="28"/>
        </w:rPr>
        <w:t>3</w:t>
      </w:r>
      <w:r w:rsidRPr="00F344E8">
        <w:rPr>
          <w:rFonts w:ascii="Times New Roman" w:hAnsi="Times New Roman" w:cs="Times New Roman"/>
          <w:sz w:val="28"/>
        </w:rPr>
        <w:t xml:space="preserve"> году произведены расходы по 2 главным распорядителям из 4.</w:t>
      </w:r>
    </w:p>
    <w:p w14:paraId="64319C9A" w14:textId="257486A9" w:rsidR="00BE0960" w:rsidRPr="00E87198" w:rsidRDefault="00BE0960" w:rsidP="00BC5E82">
      <w:pPr>
        <w:spacing w:after="0"/>
        <w:ind w:firstLine="709"/>
        <w:jc w:val="both"/>
      </w:pPr>
      <w:r w:rsidRPr="00F344E8">
        <w:rPr>
          <w:rFonts w:ascii="Times New Roman" w:eastAsia="Calibri" w:hAnsi="Times New Roman" w:cs="Times New Roman"/>
          <w:sz w:val="28"/>
          <w:szCs w:val="28"/>
        </w:rPr>
        <w:t>Бюджетная отчетность за 202</w:t>
      </w:r>
      <w:r w:rsidR="00F344E8" w:rsidRPr="00F344E8">
        <w:rPr>
          <w:rFonts w:ascii="Times New Roman" w:eastAsia="Calibri" w:hAnsi="Times New Roman" w:cs="Times New Roman"/>
          <w:sz w:val="28"/>
          <w:szCs w:val="28"/>
        </w:rPr>
        <w:t>3</w:t>
      </w:r>
      <w:r w:rsidRPr="00F344E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D135C" w:rsidRPr="00F34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35C" w:rsidRPr="00F344E8">
        <w:rPr>
          <w:rFonts w:ascii="Times New Roman" w:hAnsi="Times New Roman" w:cs="Times New Roman"/>
          <w:sz w:val="28"/>
          <w:szCs w:val="28"/>
        </w:rPr>
        <w:t xml:space="preserve">(за исключением финансового управления администрации </w:t>
      </w:r>
      <w:proofErr w:type="spellStart"/>
      <w:r w:rsidR="002D135C" w:rsidRPr="00F344E8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D135C" w:rsidRPr="00F344E8">
        <w:rPr>
          <w:rFonts w:ascii="Times New Roman" w:hAnsi="Times New Roman" w:cs="Times New Roman"/>
          <w:sz w:val="28"/>
          <w:szCs w:val="28"/>
        </w:rPr>
        <w:t xml:space="preserve"> района) </w:t>
      </w:r>
      <w:r w:rsidRPr="00F344E8">
        <w:rPr>
          <w:rFonts w:ascii="Times New Roman" w:eastAsia="Calibri" w:hAnsi="Times New Roman" w:cs="Times New Roman"/>
          <w:sz w:val="28"/>
          <w:szCs w:val="28"/>
        </w:rPr>
        <w:t>составлена</w:t>
      </w:r>
      <w:r w:rsidRPr="00F24A74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87198">
        <w:rPr>
          <w:rFonts w:ascii="Times New Roman" w:eastAsia="Calibri" w:hAnsi="Times New Roman" w:cs="Times New Roman"/>
          <w:sz w:val="28"/>
          <w:szCs w:val="28"/>
        </w:rPr>
        <w:t>с некоторыми нарушениями и недостатками, выразившимися в несоблюдении требований отдельных пунктов приказа Министерства финансов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200E90" w:rsidRPr="00E87198">
        <w:rPr>
          <w:rFonts w:ascii="Times New Roman" w:eastAsia="Calibri" w:hAnsi="Times New Roman" w:cs="Times New Roman"/>
          <w:sz w:val="28"/>
          <w:szCs w:val="28"/>
        </w:rPr>
        <w:t>ой системы Российской Федерации</w:t>
      </w:r>
      <w:r w:rsidR="002D135C" w:rsidRPr="00E87198">
        <w:rPr>
          <w:rFonts w:ascii="Times New Roman" w:eastAsia="Calibri" w:hAnsi="Times New Roman" w:cs="Times New Roman"/>
          <w:sz w:val="28"/>
          <w:szCs w:val="28"/>
        </w:rPr>
        <w:t>».</w:t>
      </w:r>
      <w:r w:rsidR="00200E90" w:rsidRPr="00E871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51A805" w14:textId="77777777" w:rsidR="00BE0960" w:rsidRPr="006B3E53" w:rsidRDefault="00BE0960" w:rsidP="008240B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53">
        <w:rPr>
          <w:rFonts w:ascii="Times New Roman" w:eastAsia="Arial" w:hAnsi="Times New Roman" w:cs="Times New Roman"/>
          <w:sz w:val="28"/>
          <w:szCs w:val="28"/>
        </w:rPr>
        <w:t>З</w:t>
      </w:r>
      <w:r w:rsidRPr="006B3E53">
        <w:rPr>
          <w:rFonts w:ascii="Times New Roman" w:eastAsia="Calibri" w:hAnsi="Times New Roman" w:cs="Times New Roman"/>
          <w:sz w:val="28"/>
          <w:szCs w:val="28"/>
        </w:rPr>
        <w:t>амечания и нарушения, выявленные в ходе внешней проверки, не повлияли на достоверность бюджетной отчетности.</w:t>
      </w:r>
    </w:p>
    <w:p w14:paraId="7DA7AD1E" w14:textId="5B6AA3E4" w:rsidR="00BE0960" w:rsidRDefault="00BE0960" w:rsidP="002A4F50">
      <w:pPr>
        <w:ind w:firstLine="709"/>
        <w:jc w:val="both"/>
        <w:rPr>
          <w:color w:val="FF0000"/>
        </w:rPr>
      </w:pPr>
    </w:p>
    <w:p w14:paraId="30D343FC" w14:textId="77777777" w:rsidR="007D6385" w:rsidRDefault="007D6385" w:rsidP="007D63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Ревизионной комиссии</w:t>
      </w:r>
    </w:p>
    <w:p w14:paraId="33E3DC7C" w14:textId="77777777" w:rsidR="007D6385" w:rsidRDefault="007D6385" w:rsidP="007D6385">
      <w:pPr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p w14:paraId="478E54E4" w14:textId="77777777" w:rsidR="007D6385" w:rsidRDefault="007D6385" w:rsidP="007D638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251E4D21" w14:textId="77777777" w:rsidR="007D6385" w:rsidRDefault="007D6385" w:rsidP="007D6385">
      <w:pPr>
        <w:jc w:val="both"/>
        <w:rPr>
          <w:color w:val="FF0000"/>
        </w:rPr>
      </w:pPr>
      <w:bookmarkStart w:id="0" w:name="_GoBack"/>
      <w:bookmarkEnd w:id="0"/>
    </w:p>
    <w:sectPr w:rsidR="007D6385" w:rsidSect="00BE7C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C2B"/>
    <w:rsid w:val="00052F74"/>
    <w:rsid w:val="00200E90"/>
    <w:rsid w:val="002A4F50"/>
    <w:rsid w:val="002B2F6C"/>
    <w:rsid w:val="002D135C"/>
    <w:rsid w:val="00306777"/>
    <w:rsid w:val="003606BD"/>
    <w:rsid w:val="003660E9"/>
    <w:rsid w:val="003B3129"/>
    <w:rsid w:val="003B55E8"/>
    <w:rsid w:val="00412D26"/>
    <w:rsid w:val="00476058"/>
    <w:rsid w:val="00527E39"/>
    <w:rsid w:val="006B3E53"/>
    <w:rsid w:val="007255DF"/>
    <w:rsid w:val="007665D8"/>
    <w:rsid w:val="0077428E"/>
    <w:rsid w:val="007773D1"/>
    <w:rsid w:val="0078426C"/>
    <w:rsid w:val="007D6385"/>
    <w:rsid w:val="008240BD"/>
    <w:rsid w:val="008810C6"/>
    <w:rsid w:val="009441F7"/>
    <w:rsid w:val="00994C86"/>
    <w:rsid w:val="00A13106"/>
    <w:rsid w:val="00A257DC"/>
    <w:rsid w:val="00A8641B"/>
    <w:rsid w:val="00A96549"/>
    <w:rsid w:val="00AF31C9"/>
    <w:rsid w:val="00BC5E82"/>
    <w:rsid w:val="00BE0960"/>
    <w:rsid w:val="00BE7C2B"/>
    <w:rsid w:val="00C221C2"/>
    <w:rsid w:val="00C43F63"/>
    <w:rsid w:val="00C56143"/>
    <w:rsid w:val="00C6542D"/>
    <w:rsid w:val="00CE5668"/>
    <w:rsid w:val="00CF1607"/>
    <w:rsid w:val="00D73C48"/>
    <w:rsid w:val="00DB6AC6"/>
    <w:rsid w:val="00DC78E8"/>
    <w:rsid w:val="00E017D4"/>
    <w:rsid w:val="00E87198"/>
    <w:rsid w:val="00F24A74"/>
    <w:rsid w:val="00F32E83"/>
    <w:rsid w:val="00F344E8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A6D"/>
  <w15:docId w15:val="{309F03C6-C694-4E04-AF59-8BC4315C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7C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E7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BE7C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Body Text"/>
    <w:basedOn w:val="a"/>
    <w:link w:val="a6"/>
    <w:rsid w:val="00FB25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FB256A"/>
    <w:rPr>
      <w:rFonts w:ascii="Arial" w:eastAsia="Lucida Sans Unicode" w:hAnsi="Arial" w:cs="Times New Roman"/>
      <w:kern w:val="1"/>
      <w:sz w:val="20"/>
      <w:szCs w:val="24"/>
    </w:rPr>
  </w:style>
  <w:style w:type="character" w:styleId="a7">
    <w:name w:val="Hyperlink"/>
    <w:basedOn w:val="a0"/>
    <w:uiPriority w:val="99"/>
    <w:unhideWhenUsed/>
    <w:rsid w:val="00412D2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240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Admin</cp:lastModifiedBy>
  <cp:revision>23</cp:revision>
  <dcterms:created xsi:type="dcterms:W3CDTF">2023-05-15T07:46:00Z</dcterms:created>
  <dcterms:modified xsi:type="dcterms:W3CDTF">2024-05-02T06:16:00Z</dcterms:modified>
</cp:coreProperties>
</file>