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3B" w:rsidRPr="00FC37E8" w:rsidRDefault="0032543B" w:rsidP="0032543B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32543B" w:rsidRPr="00FC37E8" w:rsidRDefault="0032543B" w:rsidP="0032543B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мероприятии по подготовке оперативного отчета о ходе исполнения бюджета Золотухинского района Курской области </w:t>
      </w:r>
    </w:p>
    <w:p w:rsidR="0032543B" w:rsidRPr="00FC37E8" w:rsidRDefault="0032543B" w:rsidP="0032543B">
      <w:pPr>
        <w:tabs>
          <w:tab w:val="left" w:pos="426"/>
          <w:tab w:val="left" w:pos="709"/>
        </w:tabs>
        <w:spacing w:line="36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FC37E8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FC37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C37E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2023 года</w:t>
      </w:r>
    </w:p>
    <w:p w:rsidR="0032543B" w:rsidRPr="00FC37E8" w:rsidRDefault="0032543B" w:rsidP="0032543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FC37E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Золотухинского района Курской области за </w:t>
      </w:r>
      <w:r w:rsidRPr="00FC37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37E8">
        <w:rPr>
          <w:rFonts w:ascii="Times New Roman" w:hAnsi="Times New Roman" w:cs="Times New Roman"/>
          <w:sz w:val="28"/>
          <w:szCs w:val="28"/>
        </w:rPr>
        <w:t xml:space="preserve"> полугодие 2023 года утвержден постановлением Администрации Золотухинского района Курской области от 24.07.2023 г. № 346-па.</w:t>
      </w:r>
    </w:p>
    <w:p w:rsidR="0032543B" w:rsidRPr="00FC37E8" w:rsidRDefault="0032543B" w:rsidP="0032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E8">
        <w:rPr>
          <w:rFonts w:ascii="Times New Roman" w:hAnsi="Times New Roman" w:cs="Times New Roman"/>
          <w:sz w:val="28"/>
          <w:szCs w:val="28"/>
        </w:rPr>
        <w:t xml:space="preserve">За </w:t>
      </w:r>
      <w:r w:rsidRPr="00FC37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37E8">
        <w:rPr>
          <w:rFonts w:ascii="Times New Roman" w:hAnsi="Times New Roman" w:cs="Times New Roman"/>
          <w:sz w:val="28"/>
          <w:szCs w:val="28"/>
        </w:rPr>
        <w:t xml:space="preserve"> полугодие 2023 года в бюджет района поступило доходов в сумме –</w:t>
      </w:r>
      <w:r w:rsidRPr="00FC37E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C37E8">
        <w:rPr>
          <w:rFonts w:ascii="Times New Roman" w:eastAsia="Times New Roman" w:hAnsi="Times New Roman" w:cs="Times New Roman"/>
          <w:sz w:val="28"/>
          <w:szCs w:val="28"/>
        </w:rPr>
        <w:t>388 844,5 тыс. рублей, что составило 54,4 % от утвержденных бюджетных назначений (715 137,4 тыс. рублей)</w:t>
      </w:r>
      <w:r w:rsidRPr="00FC37E8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7E8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2022 года (295 997,0  тыс. руб.) поступление доходов увеличилось на 1 298,4 тыс. рублей.</w:t>
      </w:r>
    </w:p>
    <w:p w:rsidR="0032543B" w:rsidRPr="00FC37E8" w:rsidRDefault="0032543B" w:rsidP="0032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sz w:val="28"/>
          <w:szCs w:val="28"/>
        </w:rPr>
        <w:t>Доля налоговых и неналоговых доходов составила 91 549,2 тыс. рублей или 46,4 % от общего объема поступлений. По сравнению с аналогичным периодом 2022 года</w:t>
      </w:r>
      <w:r w:rsidRPr="00FC37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C37E8">
        <w:rPr>
          <w:rFonts w:ascii="Times New Roman" w:eastAsia="Times New Roman" w:hAnsi="Times New Roman" w:cs="Times New Roman"/>
          <w:sz w:val="28"/>
          <w:szCs w:val="28"/>
        </w:rPr>
        <w:t>(101 274,3 тыс. рублей) доля налоговых и неналоговых доходов уменьшилась на 9 725,1 тыс. рублей.</w:t>
      </w:r>
    </w:p>
    <w:p w:rsidR="0032543B" w:rsidRPr="00E33716" w:rsidRDefault="0032543B" w:rsidP="0032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16">
        <w:rPr>
          <w:rFonts w:ascii="Times New Roman" w:eastAsia="Times New Roman" w:hAnsi="Times New Roman" w:cs="Times New Roman"/>
          <w:sz w:val="28"/>
          <w:szCs w:val="28"/>
        </w:rPr>
        <w:t>Поступление налога на доходы физических лиц, поступившего в бюджет Золотухинского района, уменьшилось на 150,0 тыс. рублей по сравнению с аналогичным периодом 2022 года и составило 63 982,8 тыс. рублей.</w:t>
      </w:r>
    </w:p>
    <w:p w:rsidR="0032543B" w:rsidRPr="00A01122" w:rsidRDefault="0032543B" w:rsidP="0032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122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в общем объеме поступлений составили 76,5 % или 297 295,4 тыс. рублей, из них возврат остатков субсидий, субвенций и иных межбюджетных трансфертов, имеющих целевое назначение, прошлых лет – 2 014,4 тыс. рублей.</w:t>
      </w:r>
    </w:p>
    <w:p w:rsidR="0032543B" w:rsidRPr="00A01122" w:rsidRDefault="0032543B" w:rsidP="0032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122">
        <w:rPr>
          <w:rFonts w:ascii="Times New Roman" w:eastAsia="Times New Roman" w:hAnsi="Times New Roman" w:cs="Times New Roman"/>
          <w:sz w:val="28"/>
          <w:szCs w:val="28"/>
        </w:rPr>
        <w:t>Общий объем безвозмездных поступлений от других бюджетов бюджетной системы РФ составил 299 004,6 тыс. рубле, в том числе:</w:t>
      </w:r>
    </w:p>
    <w:p w:rsidR="0032543B" w:rsidRPr="00A01122" w:rsidRDefault="0032543B" w:rsidP="0032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1122">
        <w:rPr>
          <w:rFonts w:ascii="Times New Roman" w:eastAsia="Times New Roman" w:hAnsi="Times New Roman" w:cs="Times New Roman"/>
          <w:sz w:val="28"/>
          <w:szCs w:val="28"/>
        </w:rPr>
        <w:t>дотации – 964,1 тыс. рублей, субсидии – 56 826,3 тыс. рублей, субвенции – 240 564,7 тыс. рублей, иные межбюджетные трансферты – 649,5 тыс. рублей.</w:t>
      </w:r>
      <w:proofErr w:type="gramEnd"/>
    </w:p>
    <w:p w:rsidR="0032543B" w:rsidRPr="00A01122" w:rsidRDefault="0032543B" w:rsidP="0032543B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122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Pr="00A0112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1122">
        <w:rPr>
          <w:rFonts w:ascii="Times New Roman" w:eastAsia="Times New Roman" w:hAnsi="Times New Roman" w:cs="Times New Roman"/>
          <w:sz w:val="28"/>
          <w:szCs w:val="28"/>
        </w:rPr>
        <w:t xml:space="preserve"> полугодие квартал 2023 года составили – 396 172,8 тыс. рублей или 48,8 % к утвержденным бюджетным назначениям (811 452,8 тыс. рублей). За аналогичный период 2022 года расходы составили</w:t>
      </w:r>
      <w:r w:rsidRPr="00A0112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01122">
        <w:rPr>
          <w:rFonts w:ascii="Times New Roman" w:eastAsia="Times New Roman" w:hAnsi="Times New Roman" w:cs="Times New Roman"/>
          <w:sz w:val="28"/>
          <w:szCs w:val="28"/>
        </w:rPr>
        <w:t>372 898,5 тыс. рублей,</w:t>
      </w:r>
      <w:r w:rsidRPr="00A0112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01122">
        <w:rPr>
          <w:rFonts w:ascii="Times New Roman" w:eastAsia="Times New Roman" w:hAnsi="Times New Roman" w:cs="Times New Roman"/>
          <w:sz w:val="28"/>
          <w:szCs w:val="28"/>
        </w:rPr>
        <w:t xml:space="preserve">что на 23 274,3 тыс. рублей больше, чем в 2022 году. </w:t>
      </w:r>
    </w:p>
    <w:p w:rsidR="0032543B" w:rsidRPr="004D776C" w:rsidRDefault="0032543B" w:rsidP="0032543B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 xml:space="preserve">         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Из них исполнение составило:</w:t>
      </w:r>
    </w:p>
    <w:p w:rsidR="0032543B" w:rsidRPr="004D776C" w:rsidRDefault="0032543B" w:rsidP="0032543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0100 «Общегосударственные вопросы» -</w:t>
      </w:r>
      <w:r w:rsidRPr="004D77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26 913,7 тыс. рублей или 41,0 % от утвержденных бюджетных назначений. К аналогичному периоду 2022 года исполнение составило 130,7 % (20 594,7 тыс. рублей);</w:t>
      </w:r>
    </w:p>
    <w:p w:rsidR="0032543B" w:rsidRPr="004D776C" w:rsidRDefault="0032543B" w:rsidP="0032543B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 xml:space="preserve">0300 «Национальная безопасность и правоохранительная деятельность» -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2 326,7 тыс. рублей или 27,5 % от утвержденных бюджетных назначений. По сравнению с аналогичным периодом 2022 года расходы увеличились на 15,6 % (313,82 тыс. рублей); </w:t>
      </w:r>
    </w:p>
    <w:p w:rsidR="0032543B" w:rsidRPr="004D776C" w:rsidRDefault="0032543B" w:rsidP="0032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0400 «Национальная экономика»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расходы исполнены на 40,0%</w:t>
      </w:r>
      <w:r w:rsidRPr="004D77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в сумме 44 638,2 тыс. рублей. К аналогичному периоду 2022 года исполнение составило</w:t>
      </w:r>
      <w:r w:rsidRPr="004D77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1 082,2 % (4 124,9 тыс. рублей);</w:t>
      </w:r>
    </w:p>
    <w:p w:rsidR="0032543B" w:rsidRPr="004D776C" w:rsidRDefault="0032543B" w:rsidP="0032543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 xml:space="preserve">0500 «Жилищно-коммунальное хозяйство» -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115,9 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тыс. рублей или 44,2 %. К аналогичному периоду прошлого года – 104,9 % (110,5 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тыс. рублей);</w:t>
      </w:r>
    </w:p>
    <w:p w:rsidR="0032543B" w:rsidRPr="004D776C" w:rsidRDefault="0032543B" w:rsidP="0032543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0600 «Охрана окружающей среды» 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0,0 тыс. рублей;</w:t>
      </w:r>
    </w:p>
    <w:p w:rsidR="0032543B" w:rsidRPr="004D776C" w:rsidRDefault="0032543B" w:rsidP="0032543B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 xml:space="preserve">0700 «Образование» -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247 216,4 тыс. рублей или 51,3 %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D77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Основную долю расходов составили расходы на общее образование – 187 321,5 тыс. рублей.</w:t>
      </w:r>
      <w:r w:rsidRPr="004D77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К аналогичному периоду 2022 года исполнение составило – 91,7 %. (269 726,5 тыс. рублей);</w:t>
      </w:r>
    </w:p>
    <w:p w:rsidR="0032543B" w:rsidRPr="004D776C" w:rsidRDefault="0032543B" w:rsidP="0032543B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 xml:space="preserve">0800 «Культура и кинематография» -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19 816,3 тыс. рублей или 35,9 %. К аналогичному периоду 2022 года исполнение составило 117,4 % (16 874,2 тыс. рублей);</w:t>
      </w:r>
    </w:p>
    <w:p w:rsidR="0032543B" w:rsidRPr="004D776C" w:rsidRDefault="0032543B" w:rsidP="0032543B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0900 «Здравоохранение» 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647,4 тыс. рублей или 76,5 % от утвержденных бюджетных назначений. По сравнению с аналогичным периодом 2022 года исполнение составило 219,5 % (295,0 тыс. рублей);</w:t>
      </w:r>
    </w:p>
    <w:p w:rsidR="0032543B" w:rsidRPr="004D776C" w:rsidRDefault="0032543B" w:rsidP="0032543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 xml:space="preserve">1000 «Социальная политика»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расходы исполнены на 62,8 % в сумме 46 980,7 тыс. рублей. К аналогичному периоду 2022 года исполнение составило 91,3 % (51 467,6 тыс. рублей);</w:t>
      </w:r>
    </w:p>
    <w:p w:rsidR="0032543B" w:rsidRPr="004D776C" w:rsidRDefault="0032543B" w:rsidP="0032543B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223,7 тыс. рублей или 61,3 %.</w:t>
      </w:r>
      <w:r w:rsidRPr="004D77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2022 года расходы увеличились на 59,4 % (140,3 тыс. рублей);</w:t>
      </w:r>
    </w:p>
    <w:p w:rsidR="0032543B" w:rsidRPr="004D776C" w:rsidRDefault="0032543B" w:rsidP="0032543B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4D776C">
        <w:rPr>
          <w:rFonts w:ascii="Times New Roman" w:eastAsia="Times New Roman" w:hAnsi="Times New Roman" w:cs="Times New Roman"/>
          <w:b/>
          <w:sz w:val="28"/>
          <w:szCs w:val="28"/>
        </w:rPr>
        <w:t>1400 «Межбюджетные трансферты общего характера бюджетам бюджетной системы Российской Федерации»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 xml:space="preserve"> расходы исполнены на 58,3% и составили 7 293,8 тыс. рублей. К аналогичному периоду 2022 года</w:t>
      </w:r>
      <w:r w:rsidRPr="004D77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776C">
        <w:rPr>
          <w:rFonts w:ascii="Times New Roman" w:eastAsia="Times New Roman" w:hAnsi="Times New Roman" w:cs="Times New Roman"/>
          <w:sz w:val="28"/>
          <w:szCs w:val="28"/>
        </w:rPr>
        <w:t>исполнение составило 96,6 % (7 551,9 тыс. рублей).</w:t>
      </w:r>
    </w:p>
    <w:p w:rsidR="0032543B" w:rsidRPr="00747333" w:rsidRDefault="0032543B" w:rsidP="0032543B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333">
        <w:rPr>
          <w:rFonts w:ascii="Times New Roman" w:eastAsia="Times New Roman" w:hAnsi="Times New Roman" w:cs="Times New Roman"/>
          <w:sz w:val="28"/>
          <w:szCs w:val="28"/>
        </w:rPr>
        <w:t xml:space="preserve">Бюджет Золотухинского района Курской области за </w:t>
      </w:r>
      <w:r w:rsidRPr="0074733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47333">
        <w:rPr>
          <w:rFonts w:ascii="Times New Roman" w:eastAsia="Times New Roman" w:hAnsi="Times New Roman" w:cs="Times New Roman"/>
          <w:sz w:val="28"/>
          <w:szCs w:val="28"/>
        </w:rPr>
        <w:t xml:space="preserve"> полугодие 2023 года исполнен с дефицитом в сумме 7 328,3 тыс. рублей.</w:t>
      </w:r>
    </w:p>
    <w:p w:rsidR="0032543B" w:rsidRPr="00FC37E8" w:rsidRDefault="0032543B" w:rsidP="0032543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32543B" w:rsidRPr="00FC37E8" w:rsidRDefault="0032543B" w:rsidP="0032543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8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</w:t>
      </w:r>
    </w:p>
    <w:p w:rsidR="0032543B" w:rsidRPr="00FC37E8" w:rsidRDefault="0032543B" w:rsidP="0032543B">
      <w:pPr>
        <w:rPr>
          <w:rFonts w:ascii="Times New Roman" w:hAnsi="Times New Roman" w:cs="Times New Roman"/>
          <w:sz w:val="28"/>
          <w:szCs w:val="28"/>
        </w:rPr>
      </w:pPr>
      <w:r w:rsidRPr="00FC37E8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Э.О. </w:t>
      </w:r>
      <w:proofErr w:type="spellStart"/>
      <w:r w:rsidRPr="00FC37E8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p w:rsidR="0032543B" w:rsidRPr="00FC37E8" w:rsidRDefault="0032543B" w:rsidP="003254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C0800" w:rsidRDefault="0032543B"/>
    <w:sectPr w:rsidR="007C0800" w:rsidSect="003254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43B"/>
    <w:rsid w:val="0032543B"/>
    <w:rsid w:val="003B3129"/>
    <w:rsid w:val="00C56143"/>
    <w:rsid w:val="00D0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2023-09-07T06:48:00Z</dcterms:created>
  <dcterms:modified xsi:type="dcterms:W3CDTF">2023-09-07T06:49:00Z</dcterms:modified>
</cp:coreProperties>
</file>