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A59" w:rsidRDefault="00D25A59" w:rsidP="00D25A59">
      <w:pPr>
        <w:spacing w:after="0" w:line="240" w:lineRule="auto"/>
        <w:jc w:val="center"/>
        <w:rPr>
          <w:rFonts w:ascii="Times New Roman" w:eastAsia="Times New Roman" w:hAnsi="Times New Roman" w:cs="Times New Roman"/>
          <w:b/>
          <w:bCs/>
          <w:color w:val="000000"/>
          <w:sz w:val="32"/>
          <w:szCs w:val="32"/>
          <w:lang w:eastAsia="ru-RU"/>
        </w:rPr>
      </w:pPr>
      <w:r w:rsidRPr="00493138">
        <w:rPr>
          <w:rFonts w:ascii="Times New Roman" w:eastAsia="Times New Roman" w:hAnsi="Times New Roman" w:cs="Times New Roman"/>
          <w:b/>
          <w:bCs/>
          <w:color w:val="000000"/>
          <w:sz w:val="32"/>
          <w:szCs w:val="32"/>
          <w:lang w:eastAsia="ru-RU"/>
        </w:rPr>
        <w:t>ТЕРРИТОРИАЛЬНАЯ ИЗБИРАТЕЛЬНАЯ КОМИССИЯ ЗОЛОТУХИНСКОГО РАЙОНА КУРСКОЙ ОБЛАСТИ</w:t>
      </w:r>
    </w:p>
    <w:p w:rsidR="00D25A59" w:rsidRPr="00493138" w:rsidRDefault="00D25A59" w:rsidP="00D25A59">
      <w:pPr>
        <w:spacing w:after="0" w:line="240" w:lineRule="auto"/>
        <w:jc w:val="center"/>
        <w:rPr>
          <w:rFonts w:ascii="Times New Roman" w:eastAsia="Times New Roman" w:hAnsi="Times New Roman" w:cs="Times New Roman"/>
          <w:sz w:val="24"/>
          <w:szCs w:val="24"/>
          <w:lang w:eastAsia="ru-RU"/>
        </w:rPr>
      </w:pPr>
    </w:p>
    <w:p w:rsidR="00D25A59" w:rsidRDefault="00D25A59" w:rsidP="00D25A59">
      <w:pPr>
        <w:spacing w:after="0" w:line="240" w:lineRule="auto"/>
        <w:jc w:val="center"/>
        <w:rPr>
          <w:rFonts w:ascii="Times New Roman" w:eastAsia="Times New Roman" w:hAnsi="Times New Roman" w:cs="Times New Roman"/>
          <w:b/>
          <w:bCs/>
          <w:color w:val="000000"/>
          <w:sz w:val="32"/>
          <w:szCs w:val="32"/>
          <w:lang w:eastAsia="ru-RU"/>
        </w:rPr>
      </w:pPr>
      <w:bookmarkStart w:id="0" w:name="bookmark4"/>
      <w:bookmarkStart w:id="1" w:name="bookmark5"/>
      <w:r w:rsidRPr="00493138">
        <w:rPr>
          <w:rFonts w:ascii="Times New Roman" w:eastAsia="Times New Roman" w:hAnsi="Times New Roman" w:cs="Times New Roman"/>
          <w:b/>
          <w:bCs/>
          <w:color w:val="000000"/>
          <w:sz w:val="32"/>
          <w:szCs w:val="32"/>
          <w:lang w:eastAsia="ru-RU"/>
        </w:rPr>
        <w:t>РЕШЕНИЕ</w:t>
      </w:r>
      <w:bookmarkEnd w:id="0"/>
      <w:bookmarkEnd w:id="1"/>
    </w:p>
    <w:p w:rsidR="00D25A59" w:rsidRPr="00493138" w:rsidRDefault="00D25A59" w:rsidP="00D25A59">
      <w:pPr>
        <w:spacing w:after="0" w:line="240" w:lineRule="auto"/>
        <w:jc w:val="center"/>
        <w:rPr>
          <w:rFonts w:ascii="Times New Roman" w:eastAsia="Times New Roman" w:hAnsi="Times New Roman" w:cs="Times New Roman"/>
          <w:sz w:val="24"/>
          <w:szCs w:val="24"/>
          <w:lang w:eastAsia="ru-RU"/>
        </w:rPr>
      </w:pPr>
    </w:p>
    <w:p w:rsidR="00D25A59" w:rsidRPr="00493138" w:rsidRDefault="00D25A59" w:rsidP="00D25A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16</w:t>
      </w:r>
      <w:r w:rsidRPr="0049313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02</w:t>
      </w:r>
      <w:r w:rsidRPr="00493138">
        <w:rPr>
          <w:rFonts w:ascii="Times New Roman" w:eastAsia="Times New Roman" w:hAnsi="Times New Roman" w:cs="Times New Roman"/>
          <w:color w:val="000000"/>
          <w:sz w:val="28"/>
          <w:szCs w:val="28"/>
          <w:lang w:eastAsia="ru-RU"/>
        </w:rPr>
        <w:t>.202</w:t>
      </w:r>
      <w:r>
        <w:rPr>
          <w:rFonts w:ascii="Times New Roman" w:eastAsia="Times New Roman" w:hAnsi="Times New Roman" w:cs="Times New Roman"/>
          <w:color w:val="000000"/>
          <w:sz w:val="28"/>
          <w:szCs w:val="28"/>
          <w:lang w:eastAsia="ru-RU"/>
        </w:rPr>
        <w:t>4</w:t>
      </w:r>
      <w:r w:rsidRPr="00493138">
        <w:rPr>
          <w:rFonts w:ascii="Times New Roman" w:eastAsia="Times New Roman" w:hAnsi="Times New Roman" w:cs="Times New Roman"/>
          <w:color w:val="000000"/>
          <w:sz w:val="28"/>
          <w:szCs w:val="28"/>
          <w:lang w:eastAsia="ru-RU"/>
        </w:rPr>
        <w:t xml:space="preserve"> года</w:t>
      </w:r>
      <w:r w:rsidRPr="00493138">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 xml:space="preserve">                                                                                    </w:t>
      </w:r>
      <w:r w:rsidRPr="00493138">
        <w:rPr>
          <w:rFonts w:ascii="Times New Roman" w:eastAsia="Times New Roman" w:hAnsi="Times New Roman" w:cs="Times New Roman"/>
          <w:color w:val="000000"/>
          <w:sz w:val="28"/>
          <w:szCs w:val="28"/>
          <w:lang w:eastAsia="ru-RU"/>
        </w:rPr>
        <w:t>№</w:t>
      </w:r>
      <w:r w:rsidR="00B340D7">
        <w:rPr>
          <w:rFonts w:ascii="Times New Roman" w:eastAsia="Times New Roman" w:hAnsi="Times New Roman" w:cs="Times New Roman"/>
          <w:color w:val="000000"/>
          <w:sz w:val="28"/>
          <w:szCs w:val="28"/>
          <w:lang w:eastAsia="ru-RU"/>
        </w:rPr>
        <w:t xml:space="preserve"> 87/557-5</w:t>
      </w:r>
    </w:p>
    <w:p w:rsidR="00D25A59" w:rsidRPr="00493138" w:rsidRDefault="00D25A59" w:rsidP="00D25A59">
      <w:pPr>
        <w:spacing w:after="0" w:line="240" w:lineRule="auto"/>
        <w:jc w:val="center"/>
        <w:rPr>
          <w:rFonts w:ascii="Times New Roman" w:eastAsia="Times New Roman" w:hAnsi="Times New Roman" w:cs="Times New Roman"/>
          <w:sz w:val="24"/>
          <w:szCs w:val="24"/>
          <w:lang w:eastAsia="ru-RU"/>
        </w:rPr>
      </w:pPr>
      <w:proofErr w:type="spellStart"/>
      <w:r w:rsidRPr="00493138">
        <w:rPr>
          <w:rFonts w:ascii="Times New Roman" w:eastAsia="Times New Roman" w:hAnsi="Times New Roman" w:cs="Times New Roman"/>
          <w:color w:val="000000"/>
          <w:sz w:val="24"/>
          <w:szCs w:val="24"/>
          <w:lang w:eastAsia="ru-RU"/>
        </w:rPr>
        <w:t>п</w:t>
      </w:r>
      <w:proofErr w:type="gramStart"/>
      <w:r w:rsidRPr="00493138">
        <w:rPr>
          <w:rFonts w:ascii="Times New Roman" w:eastAsia="Times New Roman" w:hAnsi="Times New Roman" w:cs="Times New Roman"/>
          <w:color w:val="000000"/>
          <w:sz w:val="24"/>
          <w:szCs w:val="24"/>
          <w:lang w:eastAsia="ru-RU"/>
        </w:rPr>
        <w:t>.З</w:t>
      </w:r>
      <w:proofErr w:type="gramEnd"/>
      <w:r w:rsidRPr="00493138">
        <w:rPr>
          <w:rFonts w:ascii="Times New Roman" w:eastAsia="Times New Roman" w:hAnsi="Times New Roman" w:cs="Times New Roman"/>
          <w:color w:val="000000"/>
          <w:sz w:val="24"/>
          <w:szCs w:val="24"/>
          <w:lang w:eastAsia="ru-RU"/>
        </w:rPr>
        <w:t>олотухин</w:t>
      </w:r>
      <w:r>
        <w:rPr>
          <w:rFonts w:ascii="Times New Roman" w:eastAsia="Times New Roman" w:hAnsi="Times New Roman" w:cs="Times New Roman"/>
          <w:color w:val="000000"/>
          <w:sz w:val="24"/>
          <w:szCs w:val="24"/>
          <w:lang w:eastAsia="ru-RU"/>
        </w:rPr>
        <w:t>о</w:t>
      </w:r>
      <w:proofErr w:type="spellEnd"/>
    </w:p>
    <w:p w:rsidR="00D25A59" w:rsidRDefault="00D25A59" w:rsidP="00D25A59">
      <w:pPr>
        <w:spacing w:after="0" w:line="240" w:lineRule="auto"/>
        <w:rPr>
          <w:rFonts w:ascii="Times New Roman" w:eastAsia="Times New Roman" w:hAnsi="Times New Roman" w:cs="Times New Roman"/>
          <w:b/>
          <w:bCs/>
          <w:color w:val="000000"/>
          <w:sz w:val="28"/>
          <w:szCs w:val="28"/>
          <w:lang w:eastAsia="ru-RU"/>
        </w:rPr>
      </w:pPr>
    </w:p>
    <w:p w:rsidR="00440588" w:rsidRPr="00440588" w:rsidRDefault="00440588" w:rsidP="00440588">
      <w:pPr>
        <w:pStyle w:val="aa"/>
        <w:rPr>
          <w:rFonts w:eastAsia="Calibri"/>
          <w:szCs w:val="24"/>
          <w:lang w:eastAsia="en-US"/>
        </w:rPr>
      </w:pPr>
    </w:p>
    <w:p w:rsidR="00440588" w:rsidRPr="00440588" w:rsidRDefault="00440588" w:rsidP="00440588">
      <w:pPr>
        <w:pStyle w:val="aa"/>
        <w:rPr>
          <w:sz w:val="28"/>
          <w:szCs w:val="28"/>
        </w:rPr>
      </w:pPr>
    </w:p>
    <w:p w:rsidR="00440588" w:rsidRPr="00440588" w:rsidRDefault="00440588" w:rsidP="00440588">
      <w:pPr>
        <w:pStyle w:val="aa"/>
        <w:rPr>
          <w:bCs/>
          <w:sz w:val="22"/>
        </w:rPr>
      </w:pPr>
    </w:p>
    <w:p w:rsidR="00B340D7" w:rsidRDefault="00440588" w:rsidP="00B340D7">
      <w:pPr>
        <w:widowControl w:val="0"/>
        <w:spacing w:after="0" w:line="240" w:lineRule="auto"/>
        <w:ind w:firstLine="567"/>
        <w:jc w:val="center"/>
        <w:rPr>
          <w:rFonts w:ascii="Times New Roman" w:hAnsi="Times New Roman" w:cs="Times New Roman"/>
          <w:b/>
          <w:sz w:val="28"/>
          <w:szCs w:val="28"/>
        </w:rPr>
      </w:pPr>
      <w:r w:rsidRPr="00440588">
        <w:rPr>
          <w:rFonts w:ascii="Times New Roman" w:hAnsi="Times New Roman" w:cs="Times New Roman"/>
          <w:b/>
          <w:sz w:val="28"/>
          <w:szCs w:val="28"/>
        </w:rPr>
        <w:t xml:space="preserve">О направлении в </w:t>
      </w:r>
      <w:r w:rsidR="00D25A59">
        <w:rPr>
          <w:rFonts w:ascii="Times New Roman" w:hAnsi="Times New Roman" w:cs="Times New Roman"/>
          <w:b/>
          <w:sz w:val="28"/>
          <w:szCs w:val="28"/>
        </w:rPr>
        <w:t>Представительное Собрание Золотухинского</w:t>
      </w:r>
      <w:r w:rsidR="00B340D7">
        <w:rPr>
          <w:rFonts w:ascii="Times New Roman" w:hAnsi="Times New Roman" w:cs="Times New Roman"/>
          <w:b/>
          <w:sz w:val="28"/>
          <w:szCs w:val="28"/>
        </w:rPr>
        <w:t xml:space="preserve"> </w:t>
      </w:r>
      <w:r w:rsidR="00D25A59">
        <w:rPr>
          <w:rFonts w:ascii="Times New Roman" w:hAnsi="Times New Roman" w:cs="Times New Roman"/>
          <w:b/>
          <w:sz w:val="28"/>
          <w:szCs w:val="28"/>
        </w:rPr>
        <w:t>района Курской области</w:t>
      </w:r>
      <w:r w:rsidR="00504C20">
        <w:rPr>
          <w:rFonts w:ascii="Times New Roman" w:hAnsi="Times New Roman" w:cs="Times New Roman"/>
          <w:b/>
          <w:sz w:val="28"/>
          <w:szCs w:val="28"/>
        </w:rPr>
        <w:t xml:space="preserve"> </w:t>
      </w:r>
      <w:r w:rsidR="00095EB4">
        <w:rPr>
          <w:rFonts w:ascii="Times New Roman" w:hAnsi="Times New Roman" w:cs="Times New Roman"/>
          <w:b/>
          <w:sz w:val="28"/>
          <w:szCs w:val="28"/>
        </w:rPr>
        <w:t xml:space="preserve">ходатайства </w:t>
      </w:r>
      <w:r w:rsidRPr="00440588">
        <w:rPr>
          <w:rFonts w:ascii="Times New Roman" w:hAnsi="Times New Roman" w:cs="Times New Roman"/>
          <w:b/>
          <w:sz w:val="28"/>
          <w:szCs w:val="28"/>
        </w:rPr>
        <w:t>ин</w:t>
      </w:r>
      <w:r w:rsidR="00B340D7">
        <w:rPr>
          <w:rFonts w:ascii="Times New Roman" w:hAnsi="Times New Roman" w:cs="Times New Roman"/>
          <w:b/>
          <w:sz w:val="28"/>
          <w:szCs w:val="28"/>
        </w:rPr>
        <w:t>ициативной группы по проведению</w:t>
      </w:r>
    </w:p>
    <w:p w:rsidR="00440588" w:rsidRPr="00440588" w:rsidRDefault="00440588" w:rsidP="00B340D7">
      <w:pPr>
        <w:widowControl w:val="0"/>
        <w:spacing w:after="0" w:line="240" w:lineRule="auto"/>
        <w:ind w:firstLine="567"/>
        <w:jc w:val="center"/>
        <w:rPr>
          <w:rFonts w:ascii="Times New Roman" w:hAnsi="Times New Roman" w:cs="Times New Roman"/>
          <w:b/>
          <w:sz w:val="28"/>
          <w:szCs w:val="28"/>
        </w:rPr>
      </w:pPr>
      <w:r w:rsidRPr="00440588">
        <w:rPr>
          <w:rFonts w:ascii="Times New Roman" w:hAnsi="Times New Roman" w:cs="Times New Roman"/>
          <w:b/>
          <w:sz w:val="28"/>
          <w:szCs w:val="28"/>
        </w:rPr>
        <w:t xml:space="preserve">местного референдума </w:t>
      </w:r>
      <w:r>
        <w:rPr>
          <w:rFonts w:ascii="Times New Roman" w:hAnsi="Times New Roman" w:cs="Times New Roman"/>
          <w:b/>
          <w:sz w:val="28"/>
          <w:szCs w:val="28"/>
        </w:rPr>
        <w:t>на территории муниципального образования «</w:t>
      </w:r>
      <w:r w:rsidR="00D25A59">
        <w:rPr>
          <w:rFonts w:ascii="Times New Roman" w:hAnsi="Times New Roman" w:cs="Times New Roman"/>
          <w:b/>
          <w:sz w:val="28"/>
          <w:szCs w:val="28"/>
        </w:rPr>
        <w:t>Золотухинский район</w:t>
      </w:r>
      <w:r>
        <w:rPr>
          <w:rFonts w:ascii="Times New Roman" w:hAnsi="Times New Roman" w:cs="Times New Roman"/>
          <w:b/>
          <w:sz w:val="28"/>
          <w:szCs w:val="28"/>
        </w:rPr>
        <w:t>» Кур</w:t>
      </w:r>
      <w:r w:rsidRPr="00440588">
        <w:rPr>
          <w:rFonts w:ascii="Times New Roman" w:hAnsi="Times New Roman" w:cs="Times New Roman"/>
          <w:b/>
          <w:sz w:val="28"/>
          <w:szCs w:val="28"/>
        </w:rPr>
        <w:t>ской области</w:t>
      </w:r>
    </w:p>
    <w:p w:rsidR="00440588" w:rsidRPr="00440588" w:rsidRDefault="00440588" w:rsidP="00B340D7">
      <w:pPr>
        <w:pStyle w:val="aa"/>
        <w:jc w:val="center"/>
        <w:rPr>
          <w:b/>
          <w:sz w:val="28"/>
          <w:szCs w:val="28"/>
        </w:rPr>
      </w:pPr>
    </w:p>
    <w:p w:rsidR="00440588" w:rsidRPr="00440588" w:rsidRDefault="00440588" w:rsidP="00B340D7">
      <w:pPr>
        <w:pStyle w:val="aa"/>
        <w:jc w:val="center"/>
        <w:rPr>
          <w:sz w:val="28"/>
          <w:szCs w:val="28"/>
        </w:rPr>
      </w:pPr>
    </w:p>
    <w:p w:rsidR="00D25A59" w:rsidRPr="00493138" w:rsidRDefault="006F7AD3" w:rsidP="00D25A59">
      <w:pPr>
        <w:spacing w:after="0"/>
        <w:ind w:firstLine="708"/>
        <w:jc w:val="both"/>
        <w:rPr>
          <w:rFonts w:ascii="Times New Roman" w:eastAsia="Times New Roman" w:hAnsi="Times New Roman" w:cs="Times New Roman"/>
          <w:sz w:val="24"/>
          <w:szCs w:val="24"/>
          <w:lang w:eastAsia="ru-RU"/>
        </w:rPr>
      </w:pPr>
      <w:r>
        <w:rPr>
          <w:rFonts w:ascii="Times New Roman" w:hAnsi="Times New Roman" w:cs="Times New Roman"/>
          <w:sz w:val="28"/>
          <w:szCs w:val="28"/>
        </w:rPr>
        <w:tab/>
        <w:t>В т</w:t>
      </w:r>
      <w:r w:rsidR="00440588" w:rsidRPr="00440588">
        <w:rPr>
          <w:rFonts w:ascii="Times New Roman" w:hAnsi="Times New Roman" w:cs="Times New Roman"/>
          <w:sz w:val="28"/>
          <w:szCs w:val="28"/>
        </w:rPr>
        <w:t xml:space="preserve">ерриториальную избирательную комиссию </w:t>
      </w:r>
      <w:r w:rsidR="00D25A59">
        <w:rPr>
          <w:rFonts w:ascii="Times New Roman" w:hAnsi="Times New Roman" w:cs="Times New Roman"/>
          <w:sz w:val="28"/>
          <w:szCs w:val="28"/>
        </w:rPr>
        <w:t>Золотухинского района</w:t>
      </w:r>
      <w:r w:rsidR="00BC3094">
        <w:rPr>
          <w:rFonts w:ascii="Times New Roman" w:hAnsi="Times New Roman" w:cs="Times New Roman"/>
          <w:sz w:val="28"/>
          <w:szCs w:val="28"/>
        </w:rPr>
        <w:t xml:space="preserve"> Курской области</w:t>
      </w:r>
      <w:r w:rsidR="00440588" w:rsidRPr="00440588">
        <w:rPr>
          <w:rFonts w:ascii="Times New Roman" w:hAnsi="Times New Roman" w:cs="Times New Roman"/>
          <w:sz w:val="28"/>
          <w:szCs w:val="28"/>
        </w:rPr>
        <w:t xml:space="preserve"> (далее – Комиссия) </w:t>
      </w:r>
      <w:r w:rsidR="00D25A59">
        <w:rPr>
          <w:rFonts w:ascii="Times New Roman" w:hAnsi="Times New Roman" w:cs="Times New Roman"/>
          <w:sz w:val="28"/>
          <w:szCs w:val="28"/>
        </w:rPr>
        <w:t>02.02.</w:t>
      </w:r>
      <w:r w:rsidR="00440588" w:rsidRPr="00440588">
        <w:rPr>
          <w:rFonts w:ascii="Times New Roman" w:hAnsi="Times New Roman" w:cs="Times New Roman"/>
          <w:sz w:val="28"/>
          <w:szCs w:val="28"/>
        </w:rPr>
        <w:t>202</w:t>
      </w:r>
      <w:r w:rsidR="00D25A59">
        <w:rPr>
          <w:rFonts w:ascii="Times New Roman" w:hAnsi="Times New Roman" w:cs="Times New Roman"/>
          <w:sz w:val="28"/>
          <w:szCs w:val="28"/>
        </w:rPr>
        <w:t>4</w:t>
      </w:r>
      <w:r>
        <w:rPr>
          <w:rFonts w:ascii="Times New Roman" w:hAnsi="Times New Roman" w:cs="Times New Roman"/>
          <w:sz w:val="28"/>
          <w:szCs w:val="28"/>
        </w:rPr>
        <w:t xml:space="preserve"> года</w:t>
      </w:r>
      <w:r w:rsidR="00440588" w:rsidRPr="00440588">
        <w:rPr>
          <w:rFonts w:ascii="Times New Roman" w:hAnsi="Times New Roman" w:cs="Times New Roman"/>
          <w:sz w:val="28"/>
          <w:szCs w:val="28"/>
        </w:rPr>
        <w:t xml:space="preserve"> поступило ходатайство </w:t>
      </w:r>
      <w:r w:rsidR="00BC3094">
        <w:rPr>
          <w:rFonts w:ascii="Times New Roman" w:hAnsi="Times New Roman" w:cs="Times New Roman"/>
          <w:sz w:val="28"/>
          <w:szCs w:val="28"/>
        </w:rPr>
        <w:t xml:space="preserve">граждан </w:t>
      </w:r>
      <w:r w:rsidR="00D25A59">
        <w:rPr>
          <w:rFonts w:ascii="Times New Roman" w:hAnsi="Times New Roman" w:cs="Times New Roman"/>
          <w:sz w:val="28"/>
          <w:szCs w:val="28"/>
        </w:rPr>
        <w:t xml:space="preserve">Золотухинского района </w:t>
      </w:r>
      <w:r w:rsidR="00BC3094">
        <w:rPr>
          <w:rFonts w:ascii="Times New Roman" w:hAnsi="Times New Roman" w:cs="Times New Roman"/>
          <w:sz w:val="28"/>
          <w:szCs w:val="28"/>
        </w:rPr>
        <w:t xml:space="preserve">Курской области </w:t>
      </w:r>
      <w:r w:rsidR="00BC3094" w:rsidRPr="00440588">
        <w:rPr>
          <w:rFonts w:ascii="Times New Roman" w:hAnsi="Times New Roman" w:cs="Times New Roman"/>
          <w:sz w:val="28"/>
          <w:szCs w:val="28"/>
        </w:rPr>
        <w:t>о регистрации инициативной группы по проведению местного референдума</w:t>
      </w:r>
      <w:r w:rsidR="00BC3094">
        <w:rPr>
          <w:rFonts w:ascii="Times New Roman" w:hAnsi="Times New Roman" w:cs="Times New Roman"/>
          <w:sz w:val="28"/>
          <w:szCs w:val="28"/>
        </w:rPr>
        <w:t xml:space="preserve"> </w:t>
      </w:r>
      <w:r>
        <w:rPr>
          <w:rFonts w:ascii="Times New Roman" w:hAnsi="Times New Roman" w:cs="Times New Roman"/>
          <w:sz w:val="28"/>
          <w:szCs w:val="28"/>
        </w:rPr>
        <w:t>на территории муниципального образования «</w:t>
      </w:r>
      <w:r w:rsidR="00D25A59">
        <w:rPr>
          <w:rFonts w:ascii="Times New Roman" w:hAnsi="Times New Roman" w:cs="Times New Roman"/>
          <w:sz w:val="28"/>
          <w:szCs w:val="28"/>
        </w:rPr>
        <w:t>Золотухинский район</w:t>
      </w:r>
      <w:r>
        <w:rPr>
          <w:rFonts w:ascii="Times New Roman" w:hAnsi="Times New Roman" w:cs="Times New Roman"/>
          <w:sz w:val="28"/>
          <w:szCs w:val="28"/>
        </w:rPr>
        <w:t>» Курской области по вопрос</w:t>
      </w:r>
      <w:r w:rsidR="00D25A59">
        <w:rPr>
          <w:rFonts w:ascii="Times New Roman" w:hAnsi="Times New Roman" w:cs="Times New Roman"/>
          <w:sz w:val="28"/>
          <w:szCs w:val="28"/>
        </w:rPr>
        <w:t>ам</w:t>
      </w:r>
      <w:r>
        <w:rPr>
          <w:rFonts w:ascii="Times New Roman" w:hAnsi="Times New Roman" w:cs="Times New Roman"/>
          <w:sz w:val="28"/>
          <w:szCs w:val="28"/>
        </w:rPr>
        <w:t xml:space="preserve">: </w:t>
      </w:r>
      <w:r w:rsidR="00D25A59" w:rsidRPr="00493138">
        <w:rPr>
          <w:rFonts w:ascii="Times New Roman" w:eastAsia="Times New Roman" w:hAnsi="Times New Roman" w:cs="Times New Roman"/>
          <w:color w:val="000000"/>
          <w:sz w:val="28"/>
          <w:szCs w:val="28"/>
          <w:lang w:eastAsia="ru-RU"/>
        </w:rPr>
        <w:t>«Вы ЗА или ПРОТИВ возвращения прямых выборов главы Золотухинского района Курской области?» и «Вы ЗА или ПРОТИВ отзыва главы Золотухинского района Курской области Кожухова Виктора Николаевича?».</w:t>
      </w:r>
    </w:p>
    <w:p w:rsidR="00F8739A" w:rsidRPr="00F8739A" w:rsidRDefault="00440588" w:rsidP="00095EB4">
      <w:pPr>
        <w:widowControl w:val="0"/>
        <w:spacing w:after="0"/>
        <w:ind w:firstLine="567"/>
        <w:jc w:val="both"/>
        <w:rPr>
          <w:rFonts w:ascii="Times New Roman" w:hAnsi="Times New Roman" w:cs="Times New Roman"/>
          <w:sz w:val="28"/>
          <w:szCs w:val="28"/>
        </w:rPr>
      </w:pPr>
      <w:proofErr w:type="gramStart"/>
      <w:r w:rsidRPr="00440588">
        <w:rPr>
          <w:rFonts w:ascii="Times New Roman" w:hAnsi="Times New Roman" w:cs="Times New Roman"/>
          <w:sz w:val="28"/>
          <w:szCs w:val="28"/>
        </w:rPr>
        <w:t xml:space="preserve">Порядок проведения местного референдума на территории </w:t>
      </w:r>
      <w:r w:rsidR="00F8739A">
        <w:rPr>
          <w:rFonts w:ascii="Times New Roman" w:hAnsi="Times New Roman" w:cs="Times New Roman"/>
          <w:sz w:val="28"/>
          <w:szCs w:val="28"/>
        </w:rPr>
        <w:t>муниципального образования «</w:t>
      </w:r>
      <w:r w:rsidR="00D25A59">
        <w:rPr>
          <w:rFonts w:ascii="Times New Roman" w:hAnsi="Times New Roman" w:cs="Times New Roman"/>
          <w:sz w:val="28"/>
          <w:szCs w:val="28"/>
        </w:rPr>
        <w:t>Золотухинский район</w:t>
      </w:r>
      <w:r w:rsidR="00F8739A">
        <w:rPr>
          <w:rFonts w:ascii="Times New Roman" w:hAnsi="Times New Roman" w:cs="Times New Roman"/>
          <w:sz w:val="28"/>
          <w:szCs w:val="28"/>
        </w:rPr>
        <w:t>» Курской области</w:t>
      </w:r>
      <w:r w:rsidRPr="00440588">
        <w:rPr>
          <w:rFonts w:ascii="Times New Roman" w:hAnsi="Times New Roman" w:cs="Times New Roman"/>
          <w:sz w:val="28"/>
          <w:szCs w:val="28"/>
        </w:rPr>
        <w:t xml:space="preserve"> </w:t>
      </w:r>
      <w:r w:rsidR="00095EB4">
        <w:rPr>
          <w:rFonts w:ascii="Times New Roman" w:hAnsi="Times New Roman" w:cs="Times New Roman"/>
          <w:sz w:val="28"/>
          <w:szCs w:val="28"/>
        </w:rPr>
        <w:t>регулируется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w:t>
      </w:r>
      <w:r w:rsidRPr="00440588">
        <w:rPr>
          <w:rFonts w:ascii="Times New Roman" w:hAnsi="Times New Roman" w:cs="Times New Roman"/>
          <w:sz w:val="28"/>
          <w:szCs w:val="28"/>
        </w:rPr>
        <w:t xml:space="preserve"> </w:t>
      </w:r>
      <w:r w:rsidR="00F8739A" w:rsidRPr="00F8739A">
        <w:rPr>
          <w:rFonts w:ascii="Times New Roman" w:hAnsi="Times New Roman" w:cs="Times New Roman"/>
          <w:sz w:val="28"/>
          <w:szCs w:val="28"/>
        </w:rPr>
        <w:t xml:space="preserve">Законом Курской области от 3 декабря 2009 года № 106-ЗКО «Кодекс Курской области о выборах и референдумах» </w:t>
      </w:r>
      <w:r w:rsidR="00095EB4">
        <w:rPr>
          <w:rFonts w:ascii="Times New Roman" w:hAnsi="Times New Roman" w:cs="Times New Roman"/>
          <w:sz w:val="28"/>
          <w:szCs w:val="28"/>
        </w:rPr>
        <w:t xml:space="preserve">(далее – Закон Курской области) </w:t>
      </w:r>
      <w:r w:rsidR="00F8739A" w:rsidRPr="00F8739A">
        <w:rPr>
          <w:rFonts w:ascii="Times New Roman" w:hAnsi="Times New Roman" w:cs="Times New Roman"/>
          <w:sz w:val="28"/>
          <w:szCs w:val="28"/>
        </w:rPr>
        <w:t>и Уставом</w:t>
      </w:r>
      <w:proofErr w:type="gramEnd"/>
      <w:r w:rsidR="00F8739A" w:rsidRPr="00F8739A">
        <w:rPr>
          <w:rFonts w:ascii="Times New Roman" w:hAnsi="Times New Roman" w:cs="Times New Roman"/>
          <w:sz w:val="28"/>
          <w:szCs w:val="28"/>
        </w:rPr>
        <w:t xml:space="preserve"> </w:t>
      </w:r>
      <w:r w:rsidR="00D25A59">
        <w:rPr>
          <w:rFonts w:ascii="Times New Roman" w:hAnsi="Times New Roman" w:cs="Times New Roman"/>
          <w:sz w:val="28"/>
          <w:szCs w:val="28"/>
        </w:rPr>
        <w:t xml:space="preserve">муниципального района «Золотухинский район» </w:t>
      </w:r>
      <w:r w:rsidR="00F8739A" w:rsidRPr="00F8739A">
        <w:rPr>
          <w:rFonts w:ascii="Times New Roman" w:hAnsi="Times New Roman" w:cs="Times New Roman"/>
          <w:sz w:val="28"/>
          <w:szCs w:val="28"/>
        </w:rPr>
        <w:t>Курской области.</w:t>
      </w:r>
    </w:p>
    <w:p w:rsidR="006A433F" w:rsidRDefault="00591AC3" w:rsidP="00095EB4">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Изучив</w:t>
      </w:r>
      <w:r w:rsidR="009B7067">
        <w:rPr>
          <w:rFonts w:ascii="Times New Roman" w:hAnsi="Times New Roman" w:cs="Times New Roman"/>
          <w:sz w:val="28"/>
          <w:szCs w:val="28"/>
        </w:rPr>
        <w:t>,</w:t>
      </w:r>
      <w:r>
        <w:rPr>
          <w:rFonts w:ascii="Times New Roman" w:hAnsi="Times New Roman" w:cs="Times New Roman"/>
          <w:sz w:val="28"/>
          <w:szCs w:val="28"/>
        </w:rPr>
        <w:t xml:space="preserve"> </w:t>
      </w:r>
      <w:r w:rsidR="00440588" w:rsidRPr="00440588">
        <w:rPr>
          <w:rFonts w:ascii="Times New Roman" w:hAnsi="Times New Roman" w:cs="Times New Roman"/>
          <w:sz w:val="28"/>
          <w:szCs w:val="28"/>
        </w:rPr>
        <w:t xml:space="preserve">представленные </w:t>
      </w:r>
      <w:r w:rsidR="00095EB4">
        <w:rPr>
          <w:rFonts w:ascii="Times New Roman" w:hAnsi="Times New Roman" w:cs="Times New Roman"/>
          <w:sz w:val="28"/>
          <w:szCs w:val="28"/>
        </w:rPr>
        <w:t xml:space="preserve">ходатайство </w:t>
      </w:r>
      <w:r w:rsidR="00095EB4" w:rsidRPr="00440588">
        <w:rPr>
          <w:rFonts w:ascii="Times New Roman" w:hAnsi="Times New Roman" w:cs="Times New Roman"/>
          <w:sz w:val="28"/>
          <w:szCs w:val="28"/>
        </w:rPr>
        <w:t xml:space="preserve">для регистрации инициативной группы </w:t>
      </w:r>
      <w:r w:rsidR="00095EB4">
        <w:rPr>
          <w:rFonts w:ascii="Times New Roman" w:hAnsi="Times New Roman" w:cs="Times New Roman"/>
          <w:sz w:val="28"/>
          <w:szCs w:val="28"/>
        </w:rPr>
        <w:t>и пр</w:t>
      </w:r>
      <w:r w:rsidR="00D25A59">
        <w:rPr>
          <w:rFonts w:ascii="Times New Roman" w:hAnsi="Times New Roman" w:cs="Times New Roman"/>
          <w:sz w:val="28"/>
          <w:szCs w:val="28"/>
        </w:rPr>
        <w:t>и</w:t>
      </w:r>
      <w:r w:rsidR="00095EB4">
        <w:rPr>
          <w:rFonts w:ascii="Times New Roman" w:hAnsi="Times New Roman" w:cs="Times New Roman"/>
          <w:sz w:val="28"/>
          <w:szCs w:val="28"/>
        </w:rPr>
        <w:t xml:space="preserve">ложенные к нему </w:t>
      </w:r>
      <w:r w:rsidR="00440588" w:rsidRPr="00440588">
        <w:rPr>
          <w:rFonts w:ascii="Times New Roman" w:hAnsi="Times New Roman" w:cs="Times New Roman"/>
          <w:sz w:val="28"/>
          <w:szCs w:val="28"/>
        </w:rPr>
        <w:t>документы, Комиссия</w:t>
      </w:r>
      <w:r w:rsidR="006A433F">
        <w:rPr>
          <w:rFonts w:ascii="Times New Roman" w:hAnsi="Times New Roman" w:cs="Times New Roman"/>
          <w:sz w:val="28"/>
          <w:szCs w:val="28"/>
        </w:rPr>
        <w:t xml:space="preserve"> отмечает следующее.</w:t>
      </w:r>
    </w:p>
    <w:p w:rsidR="00A00209" w:rsidRDefault="006A433F" w:rsidP="00095EB4">
      <w:pPr>
        <w:pStyle w:val="ab"/>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6A433F">
        <w:rPr>
          <w:rFonts w:ascii="Times New Roman" w:hAnsi="Times New Roman" w:cs="Times New Roman"/>
          <w:sz w:val="28"/>
          <w:szCs w:val="28"/>
        </w:rPr>
        <w:t>В соответствии со статьей 36 Федерального закона, статьей 37 Закона Курской области в ходатайстве инициативной группы по проведению референдума должен (должны) содержаться вопрос (вопросы), предлагаемый (предлагаемые) инициативной группой для вынесения на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w:t>
      </w:r>
      <w:proofErr w:type="gramEnd"/>
      <w:r w:rsidRPr="006A433F">
        <w:rPr>
          <w:rFonts w:ascii="Times New Roman" w:hAnsi="Times New Roman" w:cs="Times New Roman"/>
          <w:sz w:val="28"/>
          <w:szCs w:val="28"/>
        </w:rPr>
        <w:t xml:space="preserve"> органа, а также адрес места </w:t>
      </w:r>
      <w:r w:rsidRPr="006A433F">
        <w:rPr>
          <w:rFonts w:ascii="Times New Roman" w:hAnsi="Times New Roman" w:cs="Times New Roman"/>
          <w:sz w:val="28"/>
          <w:szCs w:val="28"/>
        </w:rPr>
        <w:lastRenderedPageBreak/>
        <w:t>жительства каждого члена инициативной группы и лиц, уполномоченных действовать от ее имени на территории, где предполагается провести референдум. Ходатайство инициативной группы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(соответственно уровню</w:t>
      </w:r>
      <w:r>
        <w:rPr>
          <w:szCs w:val="28"/>
        </w:rPr>
        <w:t xml:space="preserve"> </w:t>
      </w:r>
      <w:r w:rsidRPr="00591AC3">
        <w:rPr>
          <w:rFonts w:ascii="Times New Roman" w:hAnsi="Times New Roman" w:cs="Times New Roman"/>
          <w:sz w:val="28"/>
          <w:szCs w:val="28"/>
        </w:rPr>
        <w:t>референдума), поддержавшими решение о выдвижении инициативы проведения р</w:t>
      </w:r>
      <w:r w:rsidR="00A00209">
        <w:rPr>
          <w:rFonts w:ascii="Times New Roman" w:hAnsi="Times New Roman" w:cs="Times New Roman"/>
          <w:sz w:val="28"/>
          <w:szCs w:val="28"/>
        </w:rPr>
        <w:t>еферендума.</w:t>
      </w:r>
    </w:p>
    <w:p w:rsidR="00A00209" w:rsidRDefault="00A00209" w:rsidP="00095EB4">
      <w:pPr>
        <w:pStyle w:val="ab"/>
        <w:ind w:left="0" w:firstLine="567"/>
        <w:jc w:val="both"/>
        <w:rPr>
          <w:rFonts w:ascii="Times New Roman" w:hAnsi="Times New Roman" w:cs="Times New Roman"/>
          <w:sz w:val="28"/>
          <w:szCs w:val="28"/>
        </w:rPr>
      </w:pPr>
      <w:r>
        <w:rPr>
          <w:rFonts w:ascii="Times New Roman" w:hAnsi="Times New Roman" w:cs="Times New Roman"/>
          <w:sz w:val="28"/>
          <w:szCs w:val="28"/>
        </w:rPr>
        <w:t>В соответствии с пунктом 1 статьи 36 Федерального закона, частью 1 статьи 37 Закона К</w:t>
      </w:r>
      <w:r w:rsidR="00095EB4">
        <w:rPr>
          <w:rFonts w:ascii="Times New Roman" w:hAnsi="Times New Roman" w:cs="Times New Roman"/>
          <w:sz w:val="28"/>
          <w:szCs w:val="28"/>
        </w:rPr>
        <w:t>урской области</w:t>
      </w:r>
      <w:r>
        <w:rPr>
          <w:rFonts w:ascii="Times New Roman" w:hAnsi="Times New Roman" w:cs="Times New Roman"/>
          <w:sz w:val="28"/>
          <w:szCs w:val="28"/>
        </w:rPr>
        <w:t xml:space="preserve"> каждый гражданин Российской Федерации или группа граждан, имеющие право на участие в соответствующем референдуме, вправе образовать инициативную группу по проведению референдума в количестве не менее 10 человек - для выдвижения инициативы проведения местного референдума.</w:t>
      </w:r>
    </w:p>
    <w:p w:rsidR="00A00209" w:rsidRDefault="00591AC3" w:rsidP="00095EB4">
      <w:pPr>
        <w:pStyle w:val="ab"/>
        <w:ind w:left="0" w:firstLine="567"/>
        <w:jc w:val="both"/>
        <w:rPr>
          <w:rFonts w:ascii="Times New Roman" w:hAnsi="Times New Roman" w:cs="Times New Roman"/>
          <w:sz w:val="28"/>
          <w:szCs w:val="28"/>
        </w:rPr>
      </w:pPr>
      <w:r>
        <w:rPr>
          <w:rFonts w:ascii="Times New Roman" w:hAnsi="Times New Roman" w:cs="Times New Roman"/>
          <w:sz w:val="28"/>
          <w:szCs w:val="28"/>
        </w:rPr>
        <w:t>Ходатайство о регистрации инициативной группы содержит данные в отношении 1</w:t>
      </w:r>
      <w:r w:rsidR="00D25A59">
        <w:rPr>
          <w:rFonts w:ascii="Times New Roman" w:hAnsi="Times New Roman" w:cs="Times New Roman"/>
          <w:sz w:val="28"/>
          <w:szCs w:val="28"/>
        </w:rPr>
        <w:t>0</w:t>
      </w:r>
      <w:r>
        <w:rPr>
          <w:rFonts w:ascii="Times New Roman" w:hAnsi="Times New Roman" w:cs="Times New Roman"/>
          <w:sz w:val="28"/>
          <w:szCs w:val="28"/>
        </w:rPr>
        <w:t xml:space="preserve"> человек, поставивших свои подписи</w:t>
      </w:r>
      <w:r w:rsidR="00D25A59">
        <w:rPr>
          <w:rFonts w:ascii="Times New Roman" w:hAnsi="Times New Roman" w:cs="Times New Roman"/>
          <w:sz w:val="28"/>
          <w:szCs w:val="28"/>
        </w:rPr>
        <w:t xml:space="preserve">. </w:t>
      </w:r>
      <w:r w:rsidR="00A00209">
        <w:rPr>
          <w:rFonts w:ascii="Times New Roman" w:hAnsi="Times New Roman" w:cs="Times New Roman"/>
          <w:sz w:val="28"/>
          <w:szCs w:val="28"/>
        </w:rPr>
        <w:t>Комиссия отмечает и принимает во внимание данные в отношении 1</w:t>
      </w:r>
      <w:r w:rsidR="00D25A59">
        <w:rPr>
          <w:rFonts w:ascii="Times New Roman" w:hAnsi="Times New Roman" w:cs="Times New Roman"/>
          <w:sz w:val="28"/>
          <w:szCs w:val="28"/>
        </w:rPr>
        <w:t>0</w:t>
      </w:r>
      <w:r w:rsidR="00A00209">
        <w:rPr>
          <w:rFonts w:ascii="Times New Roman" w:hAnsi="Times New Roman" w:cs="Times New Roman"/>
          <w:sz w:val="28"/>
          <w:szCs w:val="28"/>
        </w:rPr>
        <w:t xml:space="preserve"> граждан, поставивших свои подписи в ходатайстве и принимавших участие в проведении собрания.</w:t>
      </w:r>
    </w:p>
    <w:p w:rsidR="002D01AF" w:rsidRPr="00440588" w:rsidRDefault="00A00209" w:rsidP="00095EB4">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На основании изложенного, Комиссия </w:t>
      </w:r>
      <w:r w:rsidR="00440588" w:rsidRPr="00440588">
        <w:rPr>
          <w:rFonts w:ascii="Times New Roman" w:hAnsi="Times New Roman" w:cs="Times New Roman"/>
          <w:sz w:val="28"/>
          <w:szCs w:val="28"/>
        </w:rPr>
        <w:t>приходит к выводу, что ходатайство инициативной группы по проведению местного референдума и приложенные к нему документы</w:t>
      </w:r>
      <w:r>
        <w:rPr>
          <w:rFonts w:ascii="Times New Roman" w:hAnsi="Times New Roman" w:cs="Times New Roman"/>
          <w:sz w:val="28"/>
          <w:szCs w:val="28"/>
        </w:rPr>
        <w:t xml:space="preserve"> </w:t>
      </w:r>
      <w:r w:rsidR="002D01AF">
        <w:rPr>
          <w:rFonts w:ascii="Times New Roman" w:hAnsi="Times New Roman" w:cs="Times New Roman"/>
          <w:sz w:val="28"/>
          <w:szCs w:val="28"/>
        </w:rPr>
        <w:t>соответствуют требованиям статьи 36 Федерального закона, статьи 37 Закона Курской области</w:t>
      </w:r>
      <w:r w:rsidR="00B6636F">
        <w:rPr>
          <w:rFonts w:ascii="Times New Roman" w:hAnsi="Times New Roman" w:cs="Times New Roman"/>
          <w:sz w:val="28"/>
          <w:szCs w:val="28"/>
        </w:rPr>
        <w:t>.</w:t>
      </w:r>
    </w:p>
    <w:p w:rsidR="00A00209" w:rsidRPr="00A00209" w:rsidRDefault="00A00209" w:rsidP="00095EB4">
      <w:pPr>
        <w:widowControl w:val="0"/>
        <w:spacing w:after="0"/>
        <w:ind w:firstLine="567"/>
        <w:jc w:val="both"/>
        <w:rPr>
          <w:rFonts w:ascii="Times New Roman" w:hAnsi="Times New Roman" w:cs="Times New Roman"/>
          <w:sz w:val="28"/>
          <w:szCs w:val="28"/>
        </w:rPr>
      </w:pPr>
      <w:proofErr w:type="gramStart"/>
      <w:r w:rsidRPr="00A00209">
        <w:rPr>
          <w:rFonts w:ascii="Times New Roman" w:hAnsi="Times New Roman" w:cs="Times New Roman"/>
          <w:sz w:val="28"/>
          <w:szCs w:val="28"/>
        </w:rPr>
        <w:t>На основании изложенного, руководствуясь пунктом 5 статьи 36 Федерального закона</w:t>
      </w:r>
      <w:r w:rsidR="00B6636F">
        <w:rPr>
          <w:rFonts w:ascii="Times New Roman" w:hAnsi="Times New Roman" w:cs="Times New Roman"/>
          <w:sz w:val="28"/>
          <w:szCs w:val="28"/>
        </w:rPr>
        <w:t xml:space="preserve"> «Об основных гарантиях избирательных прав и права на участие в референдуме граждан Российской Федерации», </w:t>
      </w:r>
      <w:r w:rsidRPr="00A00209">
        <w:rPr>
          <w:rFonts w:ascii="Times New Roman" w:hAnsi="Times New Roman" w:cs="Times New Roman"/>
          <w:sz w:val="28"/>
          <w:szCs w:val="28"/>
        </w:rPr>
        <w:t>частью 5 статьи 37 Закона Курской области</w:t>
      </w:r>
      <w:r w:rsidR="00B6636F">
        <w:rPr>
          <w:rFonts w:ascii="Times New Roman" w:hAnsi="Times New Roman" w:cs="Times New Roman"/>
          <w:sz w:val="28"/>
          <w:szCs w:val="28"/>
        </w:rPr>
        <w:t xml:space="preserve"> </w:t>
      </w:r>
      <w:bookmarkStart w:id="2" w:name="_GoBack"/>
      <w:bookmarkEnd w:id="2"/>
      <w:r w:rsidR="00B6636F">
        <w:rPr>
          <w:rFonts w:ascii="Times New Roman" w:hAnsi="Times New Roman" w:cs="Times New Roman"/>
          <w:sz w:val="28"/>
          <w:szCs w:val="28"/>
        </w:rPr>
        <w:t>«Кодекс Курской области о выборах и референдумах»</w:t>
      </w:r>
      <w:r w:rsidRPr="00A00209">
        <w:rPr>
          <w:rFonts w:ascii="Times New Roman" w:hAnsi="Times New Roman" w:cs="Times New Roman"/>
          <w:sz w:val="28"/>
          <w:szCs w:val="28"/>
        </w:rPr>
        <w:t xml:space="preserve">, территориальная избирательная комиссия </w:t>
      </w:r>
      <w:r w:rsidR="00D25A59">
        <w:rPr>
          <w:rFonts w:ascii="Times New Roman" w:hAnsi="Times New Roman" w:cs="Times New Roman"/>
          <w:sz w:val="28"/>
          <w:szCs w:val="28"/>
        </w:rPr>
        <w:t xml:space="preserve">Золотухинского района </w:t>
      </w:r>
      <w:r w:rsidRPr="00A00209">
        <w:rPr>
          <w:rFonts w:ascii="Times New Roman" w:hAnsi="Times New Roman" w:cs="Times New Roman"/>
          <w:sz w:val="28"/>
          <w:szCs w:val="28"/>
        </w:rPr>
        <w:t>Курской области, действующая в качестве комиссии местного референдума, РЕШИЛА:</w:t>
      </w:r>
      <w:proofErr w:type="gramEnd"/>
    </w:p>
    <w:p w:rsidR="00440588" w:rsidRPr="00440588" w:rsidRDefault="00440588" w:rsidP="00D25A59">
      <w:pPr>
        <w:spacing w:after="0"/>
        <w:ind w:firstLine="708"/>
        <w:jc w:val="both"/>
        <w:rPr>
          <w:rFonts w:ascii="Times New Roman" w:hAnsi="Times New Roman" w:cs="Times New Roman"/>
          <w:sz w:val="28"/>
          <w:szCs w:val="28"/>
        </w:rPr>
      </w:pPr>
      <w:r w:rsidRPr="00440588">
        <w:rPr>
          <w:rFonts w:ascii="Times New Roman" w:hAnsi="Times New Roman" w:cs="Times New Roman"/>
          <w:sz w:val="28"/>
          <w:szCs w:val="28"/>
        </w:rPr>
        <w:t xml:space="preserve">1. Направить ходатайство инициативной группы по проведению местного референдума </w:t>
      </w:r>
      <w:r w:rsidR="003247FB">
        <w:rPr>
          <w:rFonts w:ascii="Times New Roman" w:hAnsi="Times New Roman" w:cs="Times New Roman"/>
          <w:sz w:val="28"/>
          <w:szCs w:val="28"/>
        </w:rPr>
        <w:t xml:space="preserve">на территории муниципального образования </w:t>
      </w:r>
      <w:r w:rsidR="00D25A59">
        <w:rPr>
          <w:rFonts w:ascii="Times New Roman" w:hAnsi="Times New Roman" w:cs="Times New Roman"/>
          <w:sz w:val="28"/>
          <w:szCs w:val="28"/>
        </w:rPr>
        <w:t xml:space="preserve">«Золотухинский район» </w:t>
      </w:r>
      <w:r w:rsidR="003247FB">
        <w:rPr>
          <w:rFonts w:ascii="Times New Roman" w:hAnsi="Times New Roman" w:cs="Times New Roman"/>
          <w:sz w:val="28"/>
          <w:szCs w:val="28"/>
        </w:rPr>
        <w:t>Курской области</w:t>
      </w:r>
      <w:r w:rsidR="00095EB4">
        <w:rPr>
          <w:rFonts w:ascii="Times New Roman" w:hAnsi="Times New Roman" w:cs="Times New Roman"/>
          <w:sz w:val="28"/>
          <w:szCs w:val="28"/>
        </w:rPr>
        <w:t xml:space="preserve"> по вопрос</w:t>
      </w:r>
      <w:r w:rsidR="00D25A59">
        <w:rPr>
          <w:rFonts w:ascii="Times New Roman" w:hAnsi="Times New Roman" w:cs="Times New Roman"/>
          <w:sz w:val="28"/>
          <w:szCs w:val="28"/>
        </w:rPr>
        <w:t>ам</w:t>
      </w:r>
      <w:r w:rsidR="00095EB4">
        <w:rPr>
          <w:rFonts w:ascii="Times New Roman" w:hAnsi="Times New Roman" w:cs="Times New Roman"/>
          <w:sz w:val="28"/>
          <w:szCs w:val="28"/>
        </w:rPr>
        <w:t xml:space="preserve">: </w:t>
      </w:r>
      <w:r w:rsidR="00D25A59" w:rsidRPr="00493138">
        <w:rPr>
          <w:rFonts w:ascii="Times New Roman" w:eastAsia="Times New Roman" w:hAnsi="Times New Roman" w:cs="Times New Roman"/>
          <w:color w:val="000000"/>
          <w:sz w:val="28"/>
          <w:szCs w:val="28"/>
          <w:lang w:eastAsia="ru-RU"/>
        </w:rPr>
        <w:t>«Вы ЗА или ПРОТИВ возвращения прямых выборов главы Золотухинского района Курской области?» и «Вы ЗА или ПРОТИВ отзыва главы Золотухинского района Курской области Кожухова Виктора Николаевича?»</w:t>
      </w:r>
      <w:r w:rsidR="00D25A59">
        <w:rPr>
          <w:rFonts w:ascii="Times New Roman" w:eastAsia="Times New Roman" w:hAnsi="Times New Roman" w:cs="Times New Roman"/>
          <w:color w:val="000000"/>
          <w:sz w:val="28"/>
          <w:szCs w:val="28"/>
          <w:lang w:eastAsia="ru-RU"/>
        </w:rPr>
        <w:t xml:space="preserve"> </w:t>
      </w:r>
      <w:r w:rsidRPr="00440588">
        <w:rPr>
          <w:rFonts w:ascii="Times New Roman" w:hAnsi="Times New Roman" w:cs="Times New Roman"/>
          <w:sz w:val="28"/>
          <w:szCs w:val="28"/>
        </w:rPr>
        <w:t xml:space="preserve">и приложенные к нему документы, в </w:t>
      </w:r>
      <w:r w:rsidR="00D25A59">
        <w:rPr>
          <w:rFonts w:ascii="Times New Roman" w:hAnsi="Times New Roman" w:cs="Times New Roman"/>
          <w:sz w:val="28"/>
          <w:szCs w:val="28"/>
        </w:rPr>
        <w:t xml:space="preserve">Представительное Собрание Золотухинского района Курской области </w:t>
      </w:r>
      <w:r w:rsidRPr="00440588">
        <w:rPr>
          <w:rFonts w:ascii="Times New Roman" w:hAnsi="Times New Roman" w:cs="Times New Roman"/>
          <w:sz w:val="28"/>
          <w:szCs w:val="28"/>
        </w:rPr>
        <w:t xml:space="preserve">для </w:t>
      </w:r>
      <w:r w:rsidR="00095EB4">
        <w:rPr>
          <w:rFonts w:ascii="Times New Roman" w:hAnsi="Times New Roman" w:cs="Times New Roman"/>
          <w:sz w:val="28"/>
          <w:szCs w:val="28"/>
        </w:rPr>
        <w:t>принятия решения о назначении местного референдума</w:t>
      </w:r>
      <w:r w:rsidR="003247FB">
        <w:rPr>
          <w:rFonts w:ascii="Times New Roman" w:hAnsi="Times New Roman" w:cs="Times New Roman"/>
          <w:sz w:val="28"/>
          <w:szCs w:val="28"/>
        </w:rPr>
        <w:t>.</w:t>
      </w:r>
    </w:p>
    <w:p w:rsidR="00440588" w:rsidRPr="00440588" w:rsidRDefault="00440588" w:rsidP="00095EB4">
      <w:pPr>
        <w:widowControl w:val="0"/>
        <w:spacing w:after="0"/>
        <w:ind w:firstLine="567"/>
        <w:jc w:val="both"/>
        <w:rPr>
          <w:rFonts w:ascii="Times New Roman" w:hAnsi="Times New Roman" w:cs="Times New Roman"/>
          <w:sz w:val="28"/>
          <w:szCs w:val="28"/>
        </w:rPr>
      </w:pPr>
      <w:r w:rsidRPr="00440588">
        <w:rPr>
          <w:rFonts w:ascii="Times New Roman" w:hAnsi="Times New Roman" w:cs="Times New Roman"/>
          <w:sz w:val="28"/>
          <w:szCs w:val="28"/>
        </w:rPr>
        <w:lastRenderedPageBreak/>
        <w:t xml:space="preserve">2. </w:t>
      </w:r>
      <w:r w:rsidR="003247FB">
        <w:rPr>
          <w:rFonts w:ascii="Times New Roman" w:hAnsi="Times New Roman" w:cs="Times New Roman"/>
          <w:sz w:val="28"/>
          <w:szCs w:val="28"/>
        </w:rPr>
        <w:t xml:space="preserve"> </w:t>
      </w:r>
      <w:r w:rsidRPr="00440588">
        <w:rPr>
          <w:rFonts w:ascii="Times New Roman" w:hAnsi="Times New Roman" w:cs="Times New Roman"/>
          <w:sz w:val="28"/>
          <w:szCs w:val="28"/>
        </w:rPr>
        <w:t xml:space="preserve">Направить настоящее решение </w:t>
      </w:r>
      <w:r w:rsidR="003247FB">
        <w:rPr>
          <w:rFonts w:ascii="Times New Roman" w:hAnsi="Times New Roman" w:cs="Times New Roman"/>
          <w:sz w:val="28"/>
          <w:szCs w:val="28"/>
        </w:rPr>
        <w:t xml:space="preserve">представителю инициативной группы </w:t>
      </w:r>
      <w:r w:rsidR="00D25A59">
        <w:rPr>
          <w:rFonts w:ascii="Times New Roman" w:hAnsi="Times New Roman" w:cs="Times New Roman"/>
          <w:sz w:val="28"/>
          <w:szCs w:val="28"/>
        </w:rPr>
        <w:t>Мельникову С.Ю.</w:t>
      </w:r>
    </w:p>
    <w:p w:rsidR="003247FB" w:rsidRPr="003247FB" w:rsidRDefault="00440588" w:rsidP="00095EB4">
      <w:pPr>
        <w:pStyle w:val="ab"/>
        <w:ind w:left="0" w:firstLine="567"/>
        <w:jc w:val="both"/>
        <w:rPr>
          <w:rFonts w:ascii="Times New Roman" w:hAnsi="Times New Roman" w:cs="Times New Roman"/>
          <w:sz w:val="28"/>
          <w:szCs w:val="28"/>
        </w:rPr>
      </w:pPr>
      <w:r w:rsidRPr="00440588">
        <w:rPr>
          <w:rFonts w:ascii="Times New Roman" w:hAnsi="Times New Roman" w:cs="Times New Roman"/>
          <w:sz w:val="28"/>
          <w:szCs w:val="28"/>
        </w:rPr>
        <w:t xml:space="preserve">3. </w:t>
      </w:r>
      <w:proofErr w:type="gramStart"/>
      <w:r w:rsidR="003247FB" w:rsidRPr="003247FB">
        <w:rPr>
          <w:rFonts w:ascii="Times New Roman" w:hAnsi="Times New Roman" w:cs="Times New Roman"/>
          <w:sz w:val="28"/>
          <w:szCs w:val="28"/>
        </w:rPr>
        <w:t>Разме</w:t>
      </w:r>
      <w:r w:rsidR="003A155F">
        <w:rPr>
          <w:rFonts w:ascii="Times New Roman" w:hAnsi="Times New Roman" w:cs="Times New Roman"/>
          <w:sz w:val="28"/>
          <w:szCs w:val="28"/>
        </w:rPr>
        <w:t>с</w:t>
      </w:r>
      <w:r w:rsidR="003247FB" w:rsidRPr="003247FB">
        <w:rPr>
          <w:rFonts w:ascii="Times New Roman" w:hAnsi="Times New Roman" w:cs="Times New Roman"/>
          <w:sz w:val="28"/>
          <w:szCs w:val="28"/>
        </w:rPr>
        <w:t>тить</w:t>
      </w:r>
      <w:proofErr w:type="gramEnd"/>
      <w:r w:rsidR="003247FB" w:rsidRPr="003247FB">
        <w:rPr>
          <w:rFonts w:ascii="Times New Roman" w:hAnsi="Times New Roman" w:cs="Times New Roman"/>
          <w:sz w:val="28"/>
          <w:szCs w:val="28"/>
        </w:rPr>
        <w:t xml:space="preserve"> настоящее решение на официальном сайте Администрации </w:t>
      </w:r>
      <w:r w:rsidR="003A155F" w:rsidRPr="00493138">
        <w:rPr>
          <w:rFonts w:ascii="Times New Roman" w:eastAsia="Times New Roman" w:hAnsi="Times New Roman" w:cs="Times New Roman"/>
          <w:color w:val="000000"/>
          <w:sz w:val="28"/>
          <w:szCs w:val="28"/>
          <w:lang w:eastAsia="ru-RU"/>
        </w:rPr>
        <w:t xml:space="preserve">Золотухинского района Курской области </w:t>
      </w:r>
      <w:r w:rsidR="003247FB" w:rsidRPr="003247FB">
        <w:rPr>
          <w:rFonts w:ascii="Times New Roman" w:hAnsi="Times New Roman" w:cs="Times New Roman"/>
          <w:sz w:val="28"/>
          <w:szCs w:val="28"/>
        </w:rPr>
        <w:t>в р</w:t>
      </w:r>
      <w:r w:rsidR="00095EB4">
        <w:rPr>
          <w:rFonts w:ascii="Times New Roman" w:hAnsi="Times New Roman" w:cs="Times New Roman"/>
          <w:sz w:val="28"/>
          <w:szCs w:val="28"/>
        </w:rPr>
        <w:t>азделе «Избирательная комиссия».</w:t>
      </w:r>
    </w:p>
    <w:p w:rsidR="00440588" w:rsidRPr="00440588" w:rsidRDefault="00440588" w:rsidP="00095EB4">
      <w:pPr>
        <w:pStyle w:val="aa"/>
        <w:spacing w:line="276" w:lineRule="auto"/>
        <w:ind w:firstLine="567"/>
        <w:jc w:val="both"/>
        <w:rPr>
          <w:sz w:val="28"/>
          <w:szCs w:val="28"/>
        </w:rPr>
      </w:pPr>
      <w:r w:rsidRPr="00440588">
        <w:rPr>
          <w:color w:val="000000"/>
          <w:sz w:val="28"/>
          <w:szCs w:val="28"/>
        </w:rPr>
        <w:t xml:space="preserve">4. </w:t>
      </w:r>
      <w:proofErr w:type="gramStart"/>
      <w:r w:rsidRPr="00440588">
        <w:rPr>
          <w:color w:val="000000"/>
          <w:sz w:val="28"/>
          <w:szCs w:val="28"/>
        </w:rPr>
        <w:t>Контроль за</w:t>
      </w:r>
      <w:proofErr w:type="gramEnd"/>
      <w:r w:rsidRPr="00440588">
        <w:rPr>
          <w:color w:val="000000"/>
          <w:sz w:val="28"/>
          <w:szCs w:val="28"/>
        </w:rPr>
        <w:t xml:space="preserve"> исполнением настоящего решения возложить на председателя территориальной избирательной комиссии </w:t>
      </w:r>
      <w:r w:rsidR="003A155F" w:rsidRPr="00493138">
        <w:rPr>
          <w:color w:val="000000"/>
          <w:sz w:val="28"/>
          <w:szCs w:val="28"/>
        </w:rPr>
        <w:t xml:space="preserve">Золотухинского района Курской области </w:t>
      </w:r>
      <w:r w:rsidR="003A155F">
        <w:rPr>
          <w:color w:val="000000"/>
          <w:sz w:val="28"/>
          <w:szCs w:val="28"/>
        </w:rPr>
        <w:t>Зиновьеву С.Н.</w:t>
      </w:r>
    </w:p>
    <w:p w:rsidR="00440588" w:rsidRPr="00440588" w:rsidRDefault="00440588" w:rsidP="00440588">
      <w:pPr>
        <w:pStyle w:val="aa"/>
        <w:rPr>
          <w:sz w:val="28"/>
          <w:szCs w:val="28"/>
        </w:rPr>
      </w:pPr>
    </w:p>
    <w:p w:rsidR="00440588" w:rsidRPr="00440588" w:rsidRDefault="00440588" w:rsidP="00440588">
      <w:pPr>
        <w:pStyle w:val="aa"/>
        <w:rPr>
          <w:sz w:val="28"/>
          <w:szCs w:val="28"/>
        </w:rPr>
      </w:pPr>
    </w:p>
    <w:p w:rsidR="003A155F" w:rsidRDefault="003A155F" w:rsidP="003A155F">
      <w:pPr>
        <w:pStyle w:val="14-1"/>
        <w:spacing w:line="240" w:lineRule="auto"/>
        <w:ind w:firstLine="0"/>
      </w:pPr>
      <w:r>
        <w:t xml:space="preserve">Председатель </w:t>
      </w:r>
      <w:proofErr w:type="gramStart"/>
      <w:r>
        <w:t>территориальной</w:t>
      </w:r>
      <w:proofErr w:type="gramEnd"/>
    </w:p>
    <w:p w:rsidR="003A155F" w:rsidRDefault="003A155F" w:rsidP="003A155F">
      <w:pPr>
        <w:pStyle w:val="14-1"/>
        <w:spacing w:line="240" w:lineRule="auto"/>
        <w:ind w:firstLine="0"/>
      </w:pPr>
      <w:r>
        <w:t xml:space="preserve">избирательной комиссии                                                             С.Н. Зиновьева </w:t>
      </w:r>
    </w:p>
    <w:p w:rsidR="003A155F" w:rsidRDefault="003A155F" w:rsidP="003A155F">
      <w:pPr>
        <w:pStyle w:val="14-1"/>
        <w:spacing w:line="240" w:lineRule="auto"/>
        <w:ind w:firstLine="0"/>
      </w:pPr>
    </w:p>
    <w:p w:rsidR="003A155F" w:rsidRDefault="003A155F" w:rsidP="003A155F">
      <w:pPr>
        <w:pStyle w:val="14-1"/>
        <w:spacing w:line="240" w:lineRule="auto"/>
        <w:ind w:firstLine="0"/>
      </w:pPr>
      <w:r>
        <w:t xml:space="preserve">Секретарь </w:t>
      </w:r>
      <w:proofErr w:type="gramStart"/>
      <w:r>
        <w:t>территориальной</w:t>
      </w:r>
      <w:proofErr w:type="gramEnd"/>
      <w:r>
        <w:t xml:space="preserve"> </w:t>
      </w:r>
    </w:p>
    <w:p w:rsidR="003A155F" w:rsidRDefault="003A155F" w:rsidP="003A155F">
      <w:pPr>
        <w:pStyle w:val="14-1"/>
        <w:spacing w:line="240" w:lineRule="auto"/>
        <w:ind w:firstLine="0"/>
      </w:pPr>
      <w:r>
        <w:t xml:space="preserve">избирательной комиссии                                                              </w:t>
      </w:r>
      <w:bookmarkStart w:id="3" w:name="Par51"/>
      <w:bookmarkEnd w:id="3"/>
      <w:r>
        <w:t xml:space="preserve">М.В. </w:t>
      </w:r>
      <w:proofErr w:type="spellStart"/>
      <w:r>
        <w:t>Жиляева</w:t>
      </w:r>
      <w:proofErr w:type="spellEnd"/>
    </w:p>
    <w:p w:rsidR="00440588" w:rsidRPr="00440588" w:rsidRDefault="00440588" w:rsidP="003A155F">
      <w:pPr>
        <w:pStyle w:val="aa"/>
        <w:rPr>
          <w:sz w:val="28"/>
          <w:szCs w:val="28"/>
        </w:rPr>
      </w:pPr>
    </w:p>
    <w:sectPr w:rsidR="00440588" w:rsidRPr="00440588" w:rsidSect="00D25A59">
      <w:headerReference w:type="default" r:id="rId6"/>
      <w:pgSz w:w="11906" w:h="16838"/>
      <w:pgMar w:top="1134" w:right="567" w:bottom="1134" w:left="1134" w:header="0" w:footer="0" w:gutter="567"/>
      <w:cols w:space="720"/>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B44" w:rsidRDefault="007E4B44" w:rsidP="00DC24DA">
      <w:pPr>
        <w:spacing w:after="0" w:line="240" w:lineRule="auto"/>
      </w:pPr>
      <w:r>
        <w:separator/>
      </w:r>
    </w:p>
  </w:endnote>
  <w:endnote w:type="continuationSeparator" w:id="0">
    <w:p w:rsidR="007E4B44" w:rsidRDefault="007E4B44" w:rsidP="00DC24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B44" w:rsidRDefault="007E4B44" w:rsidP="00DC24DA">
      <w:pPr>
        <w:spacing w:after="0" w:line="240" w:lineRule="auto"/>
      </w:pPr>
      <w:r>
        <w:separator/>
      </w:r>
    </w:p>
  </w:footnote>
  <w:footnote w:type="continuationSeparator" w:id="0">
    <w:p w:rsidR="007E4B44" w:rsidRDefault="007E4B44" w:rsidP="00DC24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4DA" w:rsidRDefault="00DC24DA">
    <w:pPr>
      <w:pStyle w:val="ad"/>
      <w:jc w:val="center"/>
    </w:pPr>
  </w:p>
  <w:p w:rsidR="00DC24DA" w:rsidRDefault="00DC24DA">
    <w:pPr>
      <w:pStyle w:val="ad"/>
      <w:jc w:val="center"/>
    </w:pPr>
  </w:p>
  <w:p w:rsidR="00DC24DA" w:rsidRDefault="00884392">
    <w:pPr>
      <w:pStyle w:val="ad"/>
      <w:jc w:val="center"/>
    </w:pPr>
    <w:sdt>
      <w:sdtPr>
        <w:id w:val="16366973"/>
        <w:docPartObj>
          <w:docPartGallery w:val="Page Numbers (Top of Page)"/>
          <w:docPartUnique/>
        </w:docPartObj>
      </w:sdtPr>
      <w:sdtContent>
        <w:r>
          <w:rPr>
            <w:noProof/>
          </w:rPr>
          <w:fldChar w:fldCharType="begin"/>
        </w:r>
        <w:r w:rsidR="00636924">
          <w:rPr>
            <w:noProof/>
          </w:rPr>
          <w:instrText xml:space="preserve"> PAGE   \* MERGEFORMAT </w:instrText>
        </w:r>
        <w:r>
          <w:rPr>
            <w:noProof/>
          </w:rPr>
          <w:fldChar w:fldCharType="separate"/>
        </w:r>
        <w:r w:rsidR="00B340D7">
          <w:rPr>
            <w:noProof/>
          </w:rPr>
          <w:t>3</w:t>
        </w:r>
        <w:r>
          <w:rPr>
            <w:noProof/>
          </w:rPr>
          <w:fldChar w:fldCharType="end"/>
        </w:r>
      </w:sdtContent>
    </w:sdt>
  </w:p>
  <w:p w:rsidR="00DC24DA" w:rsidRDefault="00DC24DA">
    <w:pPr>
      <w:pStyle w:val="a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characterSpacingControl w:val="doNotCompress"/>
  <w:hdrShapeDefaults>
    <o:shapedefaults v:ext="edit" spidmax="17410"/>
  </w:hdrShapeDefaults>
  <w:footnotePr>
    <w:footnote w:id="-1"/>
    <w:footnote w:id="0"/>
  </w:footnotePr>
  <w:endnotePr>
    <w:endnote w:id="-1"/>
    <w:endnote w:id="0"/>
  </w:endnotePr>
  <w:compat/>
  <w:rsids>
    <w:rsidRoot w:val="00733E19"/>
    <w:rsid w:val="00025B29"/>
    <w:rsid w:val="00095EB4"/>
    <w:rsid w:val="000F2ECC"/>
    <w:rsid w:val="001525B4"/>
    <w:rsid w:val="00180937"/>
    <w:rsid w:val="001F7574"/>
    <w:rsid w:val="00255E8D"/>
    <w:rsid w:val="002D01AF"/>
    <w:rsid w:val="003247FB"/>
    <w:rsid w:val="0034695A"/>
    <w:rsid w:val="003A155F"/>
    <w:rsid w:val="00440588"/>
    <w:rsid w:val="004D5C9B"/>
    <w:rsid w:val="00504C20"/>
    <w:rsid w:val="00591AC3"/>
    <w:rsid w:val="00603928"/>
    <w:rsid w:val="006114F6"/>
    <w:rsid w:val="00636924"/>
    <w:rsid w:val="006937ED"/>
    <w:rsid w:val="006A433F"/>
    <w:rsid w:val="006F446E"/>
    <w:rsid w:val="006F7AD3"/>
    <w:rsid w:val="00733E19"/>
    <w:rsid w:val="00742C72"/>
    <w:rsid w:val="007E4B44"/>
    <w:rsid w:val="007F5010"/>
    <w:rsid w:val="008324DC"/>
    <w:rsid w:val="00884392"/>
    <w:rsid w:val="008E7C8F"/>
    <w:rsid w:val="009B7067"/>
    <w:rsid w:val="00A00209"/>
    <w:rsid w:val="00A9401D"/>
    <w:rsid w:val="00B340D7"/>
    <w:rsid w:val="00B6636F"/>
    <w:rsid w:val="00B76C6E"/>
    <w:rsid w:val="00BC3094"/>
    <w:rsid w:val="00BF2887"/>
    <w:rsid w:val="00C244DA"/>
    <w:rsid w:val="00C7067F"/>
    <w:rsid w:val="00C737B4"/>
    <w:rsid w:val="00D25A59"/>
    <w:rsid w:val="00D5772D"/>
    <w:rsid w:val="00DC24DA"/>
    <w:rsid w:val="00DE0041"/>
    <w:rsid w:val="00DF30C8"/>
    <w:rsid w:val="00E05B6C"/>
    <w:rsid w:val="00F81A93"/>
    <w:rsid w:val="00F873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95A"/>
    <w:pPr>
      <w:spacing w:after="200" w:line="276" w:lineRule="auto"/>
    </w:pPr>
  </w:style>
  <w:style w:type="paragraph" w:styleId="4">
    <w:name w:val="heading 4"/>
    <w:basedOn w:val="a"/>
    <w:next w:val="a"/>
    <w:link w:val="40"/>
    <w:qFormat/>
    <w:rsid w:val="00440588"/>
    <w:pPr>
      <w:keepNext/>
      <w:suppressAutoHyphens w:val="0"/>
      <w:spacing w:after="0" w:line="160" w:lineRule="exact"/>
      <w:outlineLvl w:val="3"/>
    </w:pPr>
    <w:rPr>
      <w:rFonts w:ascii="Times New Roman" w:eastAsia="Times New Roman" w:hAnsi="Times New Roman" w:cs="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F81A93"/>
    <w:rPr>
      <w:color w:val="000080"/>
      <w:u w:val="single"/>
    </w:rPr>
  </w:style>
  <w:style w:type="paragraph" w:customStyle="1" w:styleId="a3">
    <w:name w:val="Заголовок"/>
    <w:basedOn w:val="a"/>
    <w:next w:val="a4"/>
    <w:qFormat/>
    <w:rsid w:val="00F81A93"/>
    <w:pPr>
      <w:keepNext/>
      <w:spacing w:before="240" w:after="120"/>
    </w:pPr>
    <w:rPr>
      <w:rFonts w:ascii="Arial" w:eastAsia="Microsoft YaHei" w:hAnsi="Arial" w:cs="Arial"/>
      <w:sz w:val="28"/>
      <w:szCs w:val="28"/>
    </w:rPr>
  </w:style>
  <w:style w:type="paragraph" w:styleId="a4">
    <w:name w:val="Body Text"/>
    <w:basedOn w:val="a"/>
    <w:rsid w:val="00F81A93"/>
    <w:pPr>
      <w:spacing w:after="140"/>
    </w:pPr>
  </w:style>
  <w:style w:type="paragraph" w:styleId="a5">
    <w:name w:val="List"/>
    <w:basedOn w:val="a4"/>
    <w:rsid w:val="00F81A93"/>
    <w:rPr>
      <w:rFonts w:ascii="Times New Roman" w:hAnsi="Times New Roman" w:cs="Arial"/>
    </w:rPr>
  </w:style>
  <w:style w:type="paragraph" w:styleId="a6">
    <w:name w:val="caption"/>
    <w:basedOn w:val="a"/>
    <w:qFormat/>
    <w:rsid w:val="00F81A93"/>
    <w:pPr>
      <w:suppressLineNumbers/>
      <w:spacing w:before="120" w:after="120"/>
    </w:pPr>
    <w:rPr>
      <w:rFonts w:ascii="Times New Roman" w:hAnsi="Times New Roman" w:cs="Arial"/>
      <w:i/>
      <w:iCs/>
      <w:sz w:val="24"/>
      <w:szCs w:val="24"/>
    </w:rPr>
  </w:style>
  <w:style w:type="paragraph" w:styleId="a7">
    <w:name w:val="index heading"/>
    <w:basedOn w:val="a"/>
    <w:qFormat/>
    <w:rsid w:val="00F81A93"/>
    <w:pPr>
      <w:suppressLineNumbers/>
    </w:pPr>
    <w:rPr>
      <w:rFonts w:ascii="Times New Roman" w:hAnsi="Times New Roman" w:cs="Arial"/>
    </w:rPr>
  </w:style>
  <w:style w:type="paragraph" w:styleId="a8">
    <w:name w:val="Balloon Text"/>
    <w:basedOn w:val="a"/>
    <w:link w:val="a9"/>
    <w:uiPriority w:val="99"/>
    <w:semiHidden/>
    <w:unhideWhenUsed/>
    <w:rsid w:val="00E05B6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05B6C"/>
    <w:rPr>
      <w:rFonts w:ascii="Segoe UI" w:hAnsi="Segoe UI" w:cs="Segoe UI"/>
      <w:sz w:val="18"/>
      <w:szCs w:val="18"/>
    </w:rPr>
  </w:style>
  <w:style w:type="character" w:customStyle="1" w:styleId="40">
    <w:name w:val="Заголовок 4 Знак"/>
    <w:basedOn w:val="a0"/>
    <w:link w:val="4"/>
    <w:rsid w:val="00440588"/>
    <w:rPr>
      <w:rFonts w:ascii="Times New Roman" w:eastAsia="Times New Roman" w:hAnsi="Times New Roman" w:cs="Times New Roman"/>
      <w:color w:val="000000"/>
      <w:sz w:val="24"/>
      <w:szCs w:val="20"/>
      <w:lang w:eastAsia="ru-RU"/>
    </w:rPr>
  </w:style>
  <w:style w:type="paragraph" w:customStyle="1" w:styleId="21">
    <w:name w:val="Основной текст 21"/>
    <w:basedOn w:val="a"/>
    <w:rsid w:val="00440588"/>
    <w:pPr>
      <w:widowControl w:val="0"/>
      <w:suppressAutoHyphens w:val="0"/>
      <w:spacing w:after="0" w:line="360" w:lineRule="auto"/>
      <w:ind w:firstLine="720"/>
      <w:jc w:val="both"/>
    </w:pPr>
    <w:rPr>
      <w:rFonts w:ascii="Times New Roman" w:eastAsia="Times New Roman" w:hAnsi="Times New Roman" w:cs="Times New Roman"/>
      <w:sz w:val="28"/>
      <w:szCs w:val="20"/>
      <w:lang w:eastAsia="ru-RU"/>
    </w:rPr>
  </w:style>
  <w:style w:type="paragraph" w:styleId="aa">
    <w:name w:val="No Spacing"/>
    <w:uiPriority w:val="1"/>
    <w:qFormat/>
    <w:rsid w:val="00440588"/>
    <w:pPr>
      <w:suppressAutoHyphens w:val="0"/>
    </w:pPr>
    <w:rPr>
      <w:rFonts w:ascii="Times New Roman" w:eastAsia="Times New Roman" w:hAnsi="Times New Roman" w:cs="Times New Roman"/>
      <w:sz w:val="20"/>
      <w:szCs w:val="20"/>
      <w:lang w:eastAsia="ru-RU"/>
    </w:rPr>
  </w:style>
  <w:style w:type="paragraph" w:styleId="ab">
    <w:name w:val="Body Text Indent"/>
    <w:basedOn w:val="a"/>
    <w:link w:val="ac"/>
    <w:uiPriority w:val="99"/>
    <w:unhideWhenUsed/>
    <w:rsid w:val="003247FB"/>
    <w:pPr>
      <w:spacing w:after="120"/>
      <w:ind w:left="283"/>
    </w:pPr>
  </w:style>
  <w:style w:type="character" w:customStyle="1" w:styleId="ac">
    <w:name w:val="Основной текст с отступом Знак"/>
    <w:basedOn w:val="a0"/>
    <w:link w:val="ab"/>
    <w:uiPriority w:val="99"/>
    <w:rsid w:val="003247FB"/>
  </w:style>
  <w:style w:type="paragraph" w:styleId="ad">
    <w:name w:val="header"/>
    <w:basedOn w:val="a"/>
    <w:link w:val="ae"/>
    <w:uiPriority w:val="99"/>
    <w:unhideWhenUsed/>
    <w:rsid w:val="00DC24D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DC24DA"/>
  </w:style>
  <w:style w:type="paragraph" w:styleId="af">
    <w:name w:val="footer"/>
    <w:basedOn w:val="a"/>
    <w:link w:val="af0"/>
    <w:uiPriority w:val="99"/>
    <w:semiHidden/>
    <w:unhideWhenUsed/>
    <w:rsid w:val="00DC24DA"/>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DC24DA"/>
  </w:style>
  <w:style w:type="paragraph" w:customStyle="1" w:styleId="14-1">
    <w:name w:val="Текст 14-1"/>
    <w:aliases w:val="5,Т-1,текст14,Стиль12-1,Текст14-1"/>
    <w:basedOn w:val="a"/>
    <w:rsid w:val="003A155F"/>
    <w:pPr>
      <w:suppressAutoHyphens w:val="0"/>
      <w:spacing w:after="0" w:line="360" w:lineRule="auto"/>
      <w:ind w:firstLine="709"/>
      <w:jc w:val="both"/>
    </w:pPr>
    <w:rPr>
      <w:rFonts w:ascii="Times New Roman CYR" w:eastAsia="Times New Roman" w:hAnsi="Times New Roman CYR"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788</Words>
  <Characters>4493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Закон Московской области от 19.11.2003 N 148/2003-ОЗ(ред. от 11.02.2022)"О местном референдуме в Московской области"(принят постановлением Мособлдумы от 29.10.2003 N 2/73-П)</vt:lpstr>
    </vt:vector>
  </TitlesOfParts>
  <Company>КонсультантПлюс Версия 4021.00.65</Company>
  <LinksUpToDate>false</LinksUpToDate>
  <CharactersWithSpaces>5271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Московской области от 19.11.2003 N 148/2003-ОЗ(ред. от 11.02.2022)"О местном референдуме в Московской области"(принят постановлением Мособлдумы от 29.10.2003 N 2/73-П)</dc:title>
  <dc:creator>Ирина Черниговская</dc:creator>
  <cp:lastModifiedBy>Желяева</cp:lastModifiedBy>
  <cp:revision>2</cp:revision>
  <cp:lastPrinted>2024-02-15T12:46:00Z</cp:lastPrinted>
  <dcterms:created xsi:type="dcterms:W3CDTF">2024-02-15T12:49:00Z</dcterms:created>
  <dcterms:modified xsi:type="dcterms:W3CDTF">2024-02-15T12:49:00Z</dcterms:modified>
  <dc:language>ru-RU</dc:language>
</cp:coreProperties>
</file>