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15A" w:rsidRPr="00427764" w:rsidRDefault="00A4074B" w:rsidP="00C23895">
      <w:pPr>
        <w:autoSpaceDE w:val="0"/>
        <w:snapToGri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C23895">
        <w:rPr>
          <w:rFonts w:ascii="Arial" w:hAnsi="Arial" w:cs="Arial"/>
          <w:color w:val="000000"/>
          <w:sz w:val="20"/>
          <w:szCs w:val="20"/>
        </w:rPr>
        <w:br/>
      </w:r>
      <w:r w:rsidR="00C23895">
        <w:rPr>
          <w:rFonts w:ascii="Arial" w:hAnsi="Arial" w:cs="Arial"/>
          <w:color w:val="000000"/>
          <w:sz w:val="20"/>
          <w:szCs w:val="20"/>
        </w:rPr>
        <w:br/>
      </w:r>
      <w:r w:rsidR="00C23895" w:rsidRPr="00427764">
        <w:rPr>
          <w:color w:val="000000"/>
          <w:sz w:val="28"/>
          <w:szCs w:val="28"/>
          <w:shd w:val="clear" w:color="auto" w:fill="FFFFFF"/>
        </w:rPr>
        <w:t xml:space="preserve">Целью конкурса является содействие развитию предпринимательства в России, обеспечение возможности предпринимателям представить лучшие образцы продукции и услуг, передовые отечественные </w:t>
      </w:r>
      <w:proofErr w:type="gramStart"/>
      <w:r w:rsidR="00C23895" w:rsidRPr="00427764">
        <w:rPr>
          <w:color w:val="000000"/>
          <w:sz w:val="28"/>
          <w:szCs w:val="28"/>
          <w:shd w:val="clear" w:color="auto" w:fill="FFFFFF"/>
        </w:rPr>
        <w:t>бизнес-модели</w:t>
      </w:r>
      <w:proofErr w:type="gramEnd"/>
      <w:r w:rsidR="00C23895" w:rsidRPr="00427764">
        <w:rPr>
          <w:color w:val="000000"/>
          <w:sz w:val="28"/>
          <w:szCs w:val="28"/>
          <w:shd w:val="clear" w:color="auto" w:fill="FFFFFF"/>
        </w:rPr>
        <w:t>, а также - пропаганда идеи социальной ответственности бизнеса, укрепление традиций российского предпринимательства, формирование уважительного отношения общества к бизнесу.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color w:val="000000"/>
          <w:sz w:val="28"/>
          <w:szCs w:val="28"/>
          <w:shd w:val="clear" w:color="auto" w:fill="FFFFFF"/>
        </w:rPr>
        <w:t>Конкурс проводится среди российских малых предприятий и предприятий-экспортеров на безвозмездной основе. Участвовать могут российские субъекты микро-, малого предпринимательства с численностью персонала до 100 человек и предприятия-экспортеры. Предприятия не платят взносы за участие и не несут дополнительных расходов на экспертизу.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3A6B7A8D" wp14:editId="48493BC1">
            <wp:extent cx="152400" cy="152400"/>
            <wp:effectExtent l="0" t="0" r="0" b="0"/>
            <wp:docPr id="23" name="Рисунок 23" descr="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🏅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Основные номинации конкурса: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3C862E5C" wp14:editId="02AD51B2">
            <wp:extent cx="152400" cy="152400"/>
            <wp:effectExtent l="0" t="0" r="0" b="0"/>
            <wp:docPr id="22" name="Рисунок 22" descr="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🔷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​«Лучшее малое предприятие»: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4E23DE13" wp14:editId="510B5286">
            <wp:extent cx="152400" cy="152400"/>
            <wp:effectExtent l="0" t="0" r="0" b="0"/>
            <wp:docPr id="21" name="Рисунок 21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в сфере промышленного производства;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3A69C46F" wp14:editId="06A1A36E">
            <wp:extent cx="152400" cy="152400"/>
            <wp:effectExtent l="0" t="0" r="0" b="0"/>
            <wp:docPr id="20" name="Рисунок 20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в сфере строительства;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020762EB" wp14:editId="706A8E6F">
            <wp:extent cx="152400" cy="152400"/>
            <wp:effectExtent l="0" t="0" r="0" b="0"/>
            <wp:docPr id="19" name="Рисунок 19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в сфере производства потребительской продукции;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42E739F4" wp14:editId="3BA71956">
            <wp:extent cx="152400" cy="152400"/>
            <wp:effectExtent l="0" t="0" r="0" b="0"/>
            <wp:docPr id="18" name="Рисунок 18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в сфере услуг;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1483CDF7" wp14:editId="1F81286A">
            <wp:extent cx="152400" cy="152400"/>
            <wp:effectExtent l="0" t="0" r="0" b="0"/>
            <wp:docPr id="17" name="Рисунок 17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в агропромышленном комплексе;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38F84060" wp14:editId="26CA82DC">
            <wp:extent cx="152400" cy="152400"/>
            <wp:effectExtent l="0" t="0" r="0" b="0"/>
            <wp:docPr id="16" name="Рисунок 16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в сфере инновационной деятельности.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color w:val="000000"/>
          <w:sz w:val="28"/>
          <w:szCs w:val="28"/>
          <w:shd w:val="clear" w:color="auto" w:fill="FFFFFF"/>
        </w:rPr>
        <w:t>​</w:t>
      </w:r>
      <w:r w:rsidR="00C23895" w:rsidRPr="00427764">
        <w:rPr>
          <w:noProof/>
          <w:sz w:val="28"/>
          <w:szCs w:val="28"/>
        </w:rPr>
        <w:drawing>
          <wp:inline distT="0" distB="0" distL="0" distR="0" wp14:anchorId="420AFF8C" wp14:editId="3AFA7E98">
            <wp:extent cx="152400" cy="152400"/>
            <wp:effectExtent l="0" t="0" r="0" b="0"/>
            <wp:docPr id="15" name="Рисунок 15" descr="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🔷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«Лучшее предприятие-экспортер»: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36D753CD" wp14:editId="7DB6BD5B">
            <wp:extent cx="152400" cy="152400"/>
            <wp:effectExtent l="0" t="0" r="0" b="0"/>
            <wp:docPr id="14" name="Рисунок 14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в сфере промышленного производства;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668B3CC0" wp14:editId="06A672C9">
            <wp:extent cx="152400" cy="152400"/>
            <wp:effectExtent l="0" t="0" r="0" b="0"/>
            <wp:docPr id="13" name="Рисунок 13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в сфере производства потребительской продукции;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3A8E451D" wp14:editId="7EFE36EF">
            <wp:extent cx="152400" cy="152400"/>
            <wp:effectExtent l="0" t="0" r="0" b="0"/>
            <wp:docPr id="12" name="Рисунок 12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в сфере услуг;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798E6103" wp14:editId="662CA966">
            <wp:extent cx="152400" cy="152400"/>
            <wp:effectExtent l="0" t="0" r="0" b="0"/>
            <wp:docPr id="11" name="Рисунок 11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в сфере международного инновационного сотрудничества.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5A6B8AE4" wp14:editId="6ABC28B0">
            <wp:extent cx="152400" cy="152400"/>
            <wp:effectExtent l="0" t="0" r="0" b="0"/>
            <wp:docPr id="10" name="Рисунок 10" descr="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🔷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«Лучшее семейное предприятие России».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color w:val="000000"/>
          <w:sz w:val="28"/>
          <w:szCs w:val="28"/>
          <w:shd w:val="clear" w:color="auto" w:fill="FFFFFF"/>
        </w:rPr>
        <w:t>​</w:t>
      </w:r>
      <w:r w:rsidR="00C23895" w:rsidRPr="00427764">
        <w:rPr>
          <w:noProof/>
          <w:sz w:val="28"/>
          <w:szCs w:val="28"/>
        </w:rPr>
        <w:drawing>
          <wp:inline distT="0" distB="0" distL="0" distR="0" wp14:anchorId="4F71DC4D" wp14:editId="5E1D532F">
            <wp:extent cx="152400" cy="152400"/>
            <wp:effectExtent l="0" t="0" r="0" b="0"/>
            <wp:docPr id="9" name="Рисунок 9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❗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Специальные номинации федерального этапа конкурса: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lastRenderedPageBreak/>
        <w:drawing>
          <wp:inline distT="0" distB="0" distL="0" distR="0" wp14:anchorId="260D0A6B" wp14:editId="5D556444">
            <wp:extent cx="152400" cy="152400"/>
            <wp:effectExtent l="0" t="0" r="0" b="0"/>
            <wp:docPr id="8" name="Рисунок 8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«За вклад в сохранение и развитие народных художественных промыслов России»;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2FF463CA" wp14:editId="4DA5031D">
            <wp:extent cx="152400" cy="152400"/>
            <wp:effectExtent l="0" t="0" r="0" b="0"/>
            <wp:docPr id="7" name="Рисунок 7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«Лучшая банковская программа для МСП;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4E755B5B" wp14:editId="073E9A83">
            <wp:extent cx="152400" cy="152400"/>
            <wp:effectExtent l="0" t="0" r="0" b="0"/>
            <wp:docPr id="6" name="Рисунок 6" descr="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🔸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«</w:t>
      </w:r>
      <w:proofErr w:type="gramStart"/>
      <w:r w:rsidR="00C23895" w:rsidRPr="00427764">
        <w:rPr>
          <w:color w:val="000000"/>
          <w:sz w:val="28"/>
          <w:szCs w:val="28"/>
          <w:shd w:val="clear" w:color="auto" w:fill="FFFFFF"/>
        </w:rPr>
        <w:t>Устремленные</w:t>
      </w:r>
      <w:proofErr w:type="gramEnd"/>
      <w:r w:rsidR="00C23895" w:rsidRPr="00427764">
        <w:rPr>
          <w:color w:val="000000"/>
          <w:sz w:val="28"/>
          <w:szCs w:val="28"/>
          <w:shd w:val="clear" w:color="auto" w:fill="FFFFFF"/>
        </w:rPr>
        <w:t xml:space="preserve"> в будущее».</w:t>
      </w:r>
      <w:bookmarkStart w:id="0" w:name="_GoBack"/>
      <w:bookmarkEnd w:id="0"/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07BA4F03" wp14:editId="1175DB24">
            <wp:extent cx="152400" cy="152400"/>
            <wp:effectExtent l="0" t="0" r="0" b="0"/>
            <wp:docPr id="5" name="Рисунок 5" descr="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 xml:space="preserve"> Срок приема заявок с </w:t>
      </w:r>
      <w:proofErr w:type="spellStart"/>
      <w:r w:rsidR="00C23895" w:rsidRPr="00427764">
        <w:rPr>
          <w:color w:val="000000"/>
          <w:sz w:val="28"/>
          <w:szCs w:val="28"/>
          <w:shd w:val="clear" w:color="auto" w:fill="FFFFFF"/>
        </w:rPr>
        <w:t>прилагающимися</w:t>
      </w:r>
      <w:proofErr w:type="spellEnd"/>
      <w:r w:rsidR="00C23895" w:rsidRPr="00427764">
        <w:rPr>
          <w:color w:val="000000"/>
          <w:sz w:val="28"/>
          <w:szCs w:val="28"/>
          <w:shd w:val="clear" w:color="auto" w:fill="FFFFFF"/>
        </w:rPr>
        <w:t xml:space="preserve"> документами на региональный этап конкурса – до 15 марта 2024 года (проводится территориальными ТПП).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color w:val="000000"/>
          <w:sz w:val="28"/>
          <w:szCs w:val="28"/>
          <w:shd w:val="clear" w:color="auto" w:fill="FFFFFF"/>
        </w:rPr>
        <w:t>​Победителей конкурса определяет Национальный экспертный совет, который формируется из представителей федеральных органов законодательной и исполнительной власти, ТПП РФ, территориальных торгово-промышленных палат, объединений предпринимателей, научных, общественных, коммерческих и других организаций. Победители конкурса награждаются дипломами ТПП РФ, эксклюзивными статуэтками «Золотой Меркурий» и ценными призами. Лауреатам конкурса вручаются Дипломы ТПП РФ и памятные медали. Победителям и лауреатам конкурса предоставляется право использования эмблемы конкурса как показателя, подтверждающего высокое качество продукции и услуг.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7164BEA1" wp14:editId="40F21C6D">
            <wp:extent cx="152400" cy="152400"/>
            <wp:effectExtent l="0" t="0" r="0" b="0"/>
            <wp:docPr id="4" name="Рисунок 4" descr="📄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📄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​Положение о конкурсе «Золотой Меркурий», формы заявок на участие по номинациям, формы финансовых показателей для конкурсантов размещены на сайте </w:t>
      </w:r>
      <w:hyperlink r:id="rId11" w:tgtFrame="_blank" w:history="1">
        <w:r w:rsidR="00C23895" w:rsidRPr="00427764">
          <w:rPr>
            <w:rStyle w:val="a5"/>
            <w:sz w:val="28"/>
            <w:szCs w:val="28"/>
            <w:shd w:val="clear" w:color="auto" w:fill="FFFFFF"/>
          </w:rPr>
          <w:t>http://goldmercury.ru/</w:t>
        </w:r>
      </w:hyperlink>
      <w:r w:rsidR="00C23895" w:rsidRPr="00427764">
        <w:rPr>
          <w:color w:val="000000"/>
          <w:sz w:val="28"/>
          <w:szCs w:val="28"/>
          <w:shd w:val="clear" w:color="auto" w:fill="FFFFFF"/>
        </w:rPr>
        <w:t> в разделе «Условия».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233957D8" wp14:editId="69EBAF91">
            <wp:extent cx="152400" cy="152400"/>
            <wp:effectExtent l="0" t="0" r="0" b="0"/>
            <wp:docPr id="3" name="Рисунок 3" descr="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📌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 Дополнительная информация по телефону или электронной почте: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11BB2D10" wp14:editId="54BC7B0E">
            <wp:extent cx="152400" cy="152400"/>
            <wp:effectExtent l="0" t="0" r="0" b="0"/>
            <wp:docPr id="2" name="Рисунок 2" descr="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📞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5" w:rsidRPr="00427764">
        <w:rPr>
          <w:color w:val="000000"/>
          <w:sz w:val="28"/>
          <w:szCs w:val="28"/>
          <w:shd w:val="clear" w:color="auto" w:fill="FFFFFF"/>
        </w:rPr>
        <w:t>(4712) 54-07-00 (доб. 258),</w:t>
      </w:r>
      <w:r w:rsidR="00C23895" w:rsidRPr="00427764">
        <w:rPr>
          <w:color w:val="000000"/>
          <w:sz w:val="28"/>
          <w:szCs w:val="28"/>
        </w:rPr>
        <w:br/>
      </w:r>
      <w:r w:rsidR="00C23895" w:rsidRPr="00427764">
        <w:rPr>
          <w:noProof/>
          <w:sz w:val="28"/>
          <w:szCs w:val="28"/>
        </w:rPr>
        <w:drawing>
          <wp:inline distT="0" distB="0" distL="0" distR="0" wp14:anchorId="5DC9A36C" wp14:editId="1B8F502F">
            <wp:extent cx="152400" cy="152400"/>
            <wp:effectExtent l="0" t="0" r="0" b="0"/>
            <wp:docPr id="1" name="Рисунок 1" descr="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📧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5" w:history="1">
        <w:r w:rsidR="00C23895" w:rsidRPr="00427764">
          <w:rPr>
            <w:rStyle w:val="a5"/>
            <w:sz w:val="28"/>
            <w:szCs w:val="28"/>
            <w:shd w:val="clear" w:color="auto" w:fill="FFFFFF"/>
          </w:rPr>
          <w:t>o.starkova@kcci.ru</w:t>
        </w:r>
      </w:hyperlink>
    </w:p>
    <w:sectPr w:rsidR="00BC215A" w:rsidRPr="00427764" w:rsidSect="00427764">
      <w:pgSz w:w="11906" w:h="16838"/>
      <w:pgMar w:top="851" w:right="567" w:bottom="42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7AB"/>
    <w:rsid w:val="000573AA"/>
    <w:rsid w:val="00071816"/>
    <w:rsid w:val="000E57AB"/>
    <w:rsid w:val="001074AA"/>
    <w:rsid w:val="001D4AE2"/>
    <w:rsid w:val="002E5CBC"/>
    <w:rsid w:val="003C4B9B"/>
    <w:rsid w:val="003E17F4"/>
    <w:rsid w:val="00427764"/>
    <w:rsid w:val="004B677C"/>
    <w:rsid w:val="005E3A3D"/>
    <w:rsid w:val="00632635"/>
    <w:rsid w:val="0066720D"/>
    <w:rsid w:val="00692826"/>
    <w:rsid w:val="006A1FEE"/>
    <w:rsid w:val="007C036D"/>
    <w:rsid w:val="007D2B7D"/>
    <w:rsid w:val="007E6E27"/>
    <w:rsid w:val="008E39BB"/>
    <w:rsid w:val="00960721"/>
    <w:rsid w:val="00980BC9"/>
    <w:rsid w:val="009E1A0D"/>
    <w:rsid w:val="009F54EE"/>
    <w:rsid w:val="00A4074B"/>
    <w:rsid w:val="00AD3A49"/>
    <w:rsid w:val="00B54B20"/>
    <w:rsid w:val="00B56E8A"/>
    <w:rsid w:val="00BB3B68"/>
    <w:rsid w:val="00BC215A"/>
    <w:rsid w:val="00BC2AA3"/>
    <w:rsid w:val="00BC4115"/>
    <w:rsid w:val="00C23895"/>
    <w:rsid w:val="00C939E6"/>
    <w:rsid w:val="00CA1229"/>
    <w:rsid w:val="00CB4D7A"/>
    <w:rsid w:val="00D46ED8"/>
    <w:rsid w:val="00DA70F1"/>
    <w:rsid w:val="00E834CD"/>
    <w:rsid w:val="00EF6937"/>
    <w:rsid w:val="00F8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20D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20D"/>
    <w:rPr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66720D"/>
    <w:pPr>
      <w:ind w:left="720"/>
      <w:contextualSpacing/>
    </w:pPr>
    <w:rPr>
      <w:sz w:val="28"/>
      <w:szCs w:val="28"/>
    </w:rPr>
  </w:style>
  <w:style w:type="table" w:styleId="a4">
    <w:name w:val="Table Grid"/>
    <w:basedOn w:val="a1"/>
    <w:uiPriority w:val="59"/>
    <w:rsid w:val="000E5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0">
    <w:name w:val="Font Style30"/>
    <w:basedOn w:val="a0"/>
    <w:rsid w:val="005E3A3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5">
    <w:name w:val="Font Style35"/>
    <w:basedOn w:val="a0"/>
    <w:rsid w:val="005E3A3D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rsid w:val="005E3A3D"/>
    <w:pPr>
      <w:widowControl w:val="0"/>
      <w:autoSpaceDE w:val="0"/>
      <w:autoSpaceDN w:val="0"/>
      <w:adjustRightInd w:val="0"/>
      <w:spacing w:line="192" w:lineRule="exact"/>
      <w:ind w:firstLine="485"/>
    </w:pPr>
  </w:style>
  <w:style w:type="paragraph" w:customStyle="1" w:styleId="Style13">
    <w:name w:val="Style13"/>
    <w:basedOn w:val="a"/>
    <w:rsid w:val="005E3A3D"/>
    <w:pPr>
      <w:widowControl w:val="0"/>
      <w:autoSpaceDE w:val="0"/>
      <w:autoSpaceDN w:val="0"/>
      <w:adjustRightInd w:val="0"/>
      <w:spacing w:line="269" w:lineRule="exact"/>
      <w:ind w:firstLine="451"/>
      <w:jc w:val="both"/>
    </w:pPr>
  </w:style>
  <w:style w:type="character" w:styleId="a5">
    <w:name w:val="Hyperlink"/>
    <w:basedOn w:val="a0"/>
    <w:uiPriority w:val="99"/>
    <w:semiHidden/>
    <w:unhideWhenUsed/>
    <w:rsid w:val="00C2389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238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3895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7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20D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20D"/>
    <w:rPr>
      <w:b/>
      <w:sz w:val="28"/>
      <w:lang w:eastAsia="ru-RU"/>
    </w:rPr>
  </w:style>
  <w:style w:type="paragraph" w:styleId="a3">
    <w:name w:val="List Paragraph"/>
    <w:basedOn w:val="a"/>
    <w:uiPriority w:val="34"/>
    <w:qFormat/>
    <w:rsid w:val="0066720D"/>
    <w:pPr>
      <w:ind w:left="720"/>
      <w:contextualSpacing/>
    </w:pPr>
    <w:rPr>
      <w:sz w:val="28"/>
      <w:szCs w:val="28"/>
    </w:rPr>
  </w:style>
  <w:style w:type="table" w:styleId="a4">
    <w:name w:val="Table Grid"/>
    <w:basedOn w:val="a1"/>
    <w:uiPriority w:val="59"/>
    <w:rsid w:val="000E5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0">
    <w:name w:val="Font Style30"/>
    <w:basedOn w:val="a0"/>
    <w:rsid w:val="005E3A3D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35">
    <w:name w:val="Font Style35"/>
    <w:basedOn w:val="a0"/>
    <w:rsid w:val="005E3A3D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a"/>
    <w:rsid w:val="005E3A3D"/>
    <w:pPr>
      <w:widowControl w:val="0"/>
      <w:autoSpaceDE w:val="0"/>
      <w:autoSpaceDN w:val="0"/>
      <w:adjustRightInd w:val="0"/>
      <w:spacing w:line="192" w:lineRule="exact"/>
      <w:ind w:firstLine="485"/>
    </w:pPr>
  </w:style>
  <w:style w:type="paragraph" w:customStyle="1" w:styleId="Style13">
    <w:name w:val="Style13"/>
    <w:basedOn w:val="a"/>
    <w:rsid w:val="005E3A3D"/>
    <w:pPr>
      <w:widowControl w:val="0"/>
      <w:autoSpaceDE w:val="0"/>
      <w:autoSpaceDN w:val="0"/>
      <w:adjustRightInd w:val="0"/>
      <w:spacing w:line="269" w:lineRule="exact"/>
      <w:ind w:firstLine="451"/>
      <w:jc w:val="both"/>
    </w:pPr>
  </w:style>
  <w:style w:type="character" w:styleId="a5">
    <w:name w:val="Hyperlink"/>
    <w:basedOn w:val="a0"/>
    <w:uiPriority w:val="99"/>
    <w:semiHidden/>
    <w:unhideWhenUsed/>
    <w:rsid w:val="00C2389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238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389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vk.com/away.php?to=http%3A%2F%2Fgoldmercury.ru%2F&amp;post=-210381928_1732&amp;cc_key=" TargetMode="External"/><Relationship Id="rId5" Type="http://schemas.openxmlformats.org/officeDocument/2006/relationships/image" Target="media/image1.png"/><Relationship Id="rId15" Type="http://schemas.openxmlformats.org/officeDocument/2006/relationships/hyperlink" Target="mailto:o.starkova@kcci.ru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2023-12-26T05:43:00Z</cp:lastPrinted>
  <dcterms:created xsi:type="dcterms:W3CDTF">2024-01-25T07:53:00Z</dcterms:created>
  <dcterms:modified xsi:type="dcterms:W3CDTF">2024-01-25T06:49:00Z</dcterms:modified>
</cp:coreProperties>
</file>