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FC9" w:rsidRDefault="00006FC9" w:rsidP="00006F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</w:t>
      </w:r>
    </w:p>
    <w:p w:rsidR="001D0321" w:rsidRDefault="00006FC9" w:rsidP="00006FC9">
      <w:pPr>
        <w:jc w:val="center"/>
        <w:rPr>
          <w:rFonts w:ascii="Times New Roman" w:hAnsi="Times New Roman" w:cs="Times New Roman"/>
          <w:sz w:val="28"/>
          <w:szCs w:val="28"/>
        </w:rPr>
      </w:pPr>
      <w:r w:rsidRPr="00006FC9">
        <w:rPr>
          <w:rFonts w:ascii="Times New Roman" w:hAnsi="Times New Roman" w:cs="Times New Roman"/>
          <w:sz w:val="28"/>
          <w:szCs w:val="28"/>
        </w:rPr>
        <w:t>«Предприниматель года Курской области»</w:t>
      </w:r>
    </w:p>
    <w:p w:rsidR="00006FC9" w:rsidRDefault="00006FC9" w:rsidP="00006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«Мой бизнес» ведет прием заявок на конкурс «Предприниматель Курской области».</w:t>
      </w:r>
    </w:p>
    <w:p w:rsidR="00006FC9" w:rsidRDefault="00006FC9" w:rsidP="00006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конкурс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выявление и поощрение субъектов малого и среднего  бизнеса, добившихся наилучших успехов в своем деле, а также формирование положительного образа предпринимателя.</w:t>
      </w:r>
    </w:p>
    <w:p w:rsidR="00006FC9" w:rsidRDefault="00006FC9" w:rsidP="00006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будут определены по 9 номинациям:</w:t>
      </w:r>
    </w:p>
    <w:p w:rsidR="00006FC9" w:rsidRDefault="00006FC9" w:rsidP="00006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«Предприниматель года в сфере производства»;</w:t>
      </w:r>
    </w:p>
    <w:p w:rsidR="00006FC9" w:rsidRDefault="00006FC9" w:rsidP="00006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«Предприниматель года в сфере сельского хозяйства»;</w:t>
      </w:r>
    </w:p>
    <w:p w:rsidR="00006FC9" w:rsidRDefault="00006FC9" w:rsidP="00006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«Предприниматель года в сфере услуг»;</w:t>
      </w:r>
    </w:p>
    <w:p w:rsidR="00006FC9" w:rsidRDefault="00006FC9" w:rsidP="00006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«Предприниматель года в сфере торговли»;</w:t>
      </w:r>
    </w:p>
    <w:p w:rsidR="00006FC9" w:rsidRDefault="00006FC9" w:rsidP="00006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«Предприниматель года в сфере строительства»;</w:t>
      </w:r>
    </w:p>
    <w:p w:rsidR="00006FC9" w:rsidRDefault="00006FC9" w:rsidP="00006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«Предприниматель года в сфере фитнеса и здорового образа жизни»;</w:t>
      </w:r>
    </w:p>
    <w:p w:rsidR="00006FC9" w:rsidRDefault="00006FC9" w:rsidP="00006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«Предприниматель года в сфере индустрии гостеприимства»;</w:t>
      </w:r>
    </w:p>
    <w:p w:rsidR="00006FC9" w:rsidRDefault="00006FC9" w:rsidP="00006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«Женщин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предприниматель года»;</w:t>
      </w:r>
    </w:p>
    <w:p w:rsidR="00006FC9" w:rsidRDefault="00006FC9" w:rsidP="00006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«Предприниматель года в сфере социального предпринимательства».</w:t>
      </w:r>
    </w:p>
    <w:p w:rsidR="00006FC9" w:rsidRDefault="00006FC9" w:rsidP="00006F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необходимо направлять в центр «Мой бизнес» по адресу:</w:t>
      </w:r>
    </w:p>
    <w:p w:rsidR="00006FC9" w:rsidRDefault="00006FC9" w:rsidP="00006F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305000, г. Курск, ул. Горького, 34 (2 этаж)</w:t>
      </w:r>
    </w:p>
    <w:p w:rsidR="00006FC9" w:rsidRPr="00006FC9" w:rsidRDefault="00006FC9" w:rsidP="00006F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для справок: 54-07-06,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06FC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cpp</w:t>
      </w:r>
      <w:r w:rsidRPr="00006FC9">
        <w:rPr>
          <w:rFonts w:ascii="Times New Roman" w:hAnsi="Times New Roman" w:cs="Times New Roman"/>
          <w:sz w:val="28"/>
          <w:szCs w:val="28"/>
        </w:rPr>
        <w:t>46@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06F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bookmarkStart w:id="0" w:name="_GoBack"/>
      <w:bookmarkEnd w:id="0"/>
    </w:p>
    <w:p w:rsidR="00006FC9" w:rsidRPr="00006FC9" w:rsidRDefault="00006FC9" w:rsidP="00006FC9">
      <w:pPr>
        <w:rPr>
          <w:rFonts w:ascii="Times New Roman" w:hAnsi="Times New Roman" w:cs="Times New Roman"/>
          <w:sz w:val="28"/>
          <w:szCs w:val="28"/>
        </w:rPr>
      </w:pPr>
    </w:p>
    <w:sectPr w:rsidR="00006FC9" w:rsidRPr="00006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FC9"/>
    <w:rsid w:val="00006FC9"/>
    <w:rsid w:val="001D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2023-04-19T04:07:00Z</dcterms:created>
  <dcterms:modified xsi:type="dcterms:W3CDTF">2023-04-19T04:17:00Z</dcterms:modified>
</cp:coreProperties>
</file>