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97" w:rsidRDefault="00DF5D00" w:rsidP="004730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73097">
        <w:rPr>
          <w:rFonts w:ascii="Times New Roman" w:hAnsi="Times New Roman" w:cs="Times New Roman"/>
          <w:b/>
          <w:sz w:val="32"/>
          <w:szCs w:val="32"/>
        </w:rPr>
        <w:t xml:space="preserve">Улучшаем инвестиционную привлекательность </w:t>
      </w:r>
    </w:p>
    <w:p w:rsidR="009E4A5F" w:rsidRPr="00473097" w:rsidRDefault="00DF5D00" w:rsidP="004730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3097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DF5D00" w:rsidRDefault="00DF5D00">
      <w:pPr>
        <w:rPr>
          <w:rFonts w:ascii="Times New Roman" w:hAnsi="Times New Roman" w:cs="Times New Roman"/>
          <w:sz w:val="28"/>
          <w:szCs w:val="28"/>
        </w:rPr>
      </w:pPr>
    </w:p>
    <w:p w:rsidR="00DF5D00" w:rsidRDefault="00DF5D00" w:rsidP="004730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Курской области работает по новому Инвестиционному Стандарту, создает условия для новых инвестиций путем устранения административных барьеров, обеспечения необходимой информацией, льготами и преференциями для бизнеса, готового инвестировать на территории региона.</w:t>
      </w:r>
    </w:p>
    <w:p w:rsidR="00DF5D00" w:rsidRDefault="00DF5D00" w:rsidP="004730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представляет собой Региональный инвестиционный стандарт</w:t>
      </w:r>
      <w:r w:rsidRPr="00DF5D00">
        <w:rPr>
          <w:rFonts w:ascii="Times New Roman" w:hAnsi="Times New Roman" w:cs="Times New Roman"/>
          <w:sz w:val="28"/>
          <w:szCs w:val="28"/>
        </w:rPr>
        <w:t>?</w:t>
      </w:r>
    </w:p>
    <w:p w:rsidR="00DF5D00" w:rsidRDefault="00DF5D00" w:rsidP="004730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набор инструментов для предпринимателя, включающий гарантии государства и необходимую информацию для организации производства, доступные меры поддержки, сопровождение в режиме «одного окна» от возникновения идеи для бизнеса и преимуществах инвестирования в Курской области.</w:t>
      </w:r>
    </w:p>
    <w:p w:rsidR="00DF5D00" w:rsidRDefault="00DF5D00" w:rsidP="004730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Курская област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место для успешных инвестиций! Мы с гордостью предлагаем инвесторам выгодные условия, прозрачность и доступность.</w:t>
      </w:r>
    </w:p>
    <w:p w:rsidR="00DF5D00" w:rsidRDefault="00DF5D00" w:rsidP="0047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всё об Инвестиционном стандарте в Курской области:</w:t>
      </w:r>
    </w:p>
    <w:p w:rsidR="00DF5D00" w:rsidRPr="00473097" w:rsidRDefault="00473097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B519C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7309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519C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kurskoblinvest</w:t>
        </w:r>
        <w:proofErr w:type="spellEnd"/>
        <w:r w:rsidRPr="0047309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519C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47309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B519C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investicionnyi</w:t>
        </w:r>
        <w:proofErr w:type="spellEnd"/>
        <w:r w:rsidRPr="0047309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B519C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standart</w:t>
        </w:r>
        <w:proofErr w:type="spellEnd"/>
        <w:r w:rsidRPr="0047309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B519C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kurskoj</w:t>
        </w:r>
        <w:proofErr w:type="spellEnd"/>
        <w:r w:rsidRPr="0047309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B519C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oblasti</w:t>
        </w:r>
        <w:proofErr w:type="spellEnd"/>
        <w:r w:rsidRPr="0047309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47309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F5D00" w:rsidRPr="00473097" w:rsidSect="009E4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5D00"/>
    <w:rsid w:val="00473097"/>
    <w:rsid w:val="009E4A5F"/>
    <w:rsid w:val="00DF5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30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skoblinvest.ru/investicionnyi-standart-kurskoj-obla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2</cp:revision>
  <dcterms:created xsi:type="dcterms:W3CDTF">2023-08-07T06:06:00Z</dcterms:created>
  <dcterms:modified xsi:type="dcterms:W3CDTF">2023-08-07T06:20:00Z</dcterms:modified>
</cp:coreProperties>
</file>