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01" w:rsidRDefault="00667F01" w:rsidP="00667F01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667F01">
        <w:rPr>
          <w:b/>
          <w:sz w:val="28"/>
          <w:szCs w:val="28"/>
          <w:u w:val="single"/>
        </w:rPr>
        <w:t>Уважаемые работодатели и работники!</w:t>
      </w:r>
    </w:p>
    <w:p w:rsidR="00667F01" w:rsidRPr="00667F01" w:rsidRDefault="00667F01" w:rsidP="00667F01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Обращаем Ваше внимание на необходимость неукоснительного соблюдения действующего трудового законодательства при трудоустройстве наемных работников, в том числе в части оформления трудовых отношений, оплаты труда и охраны труда.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С 2024 года вступили в силу отдельные положения Федерального закона от 12.12.2023 № 565-ФЗ «О занятости населения в Российской Федерации», в числе которых статья 66 «Организационные основы противодействия нелегальной занятости в Российской Федерации». Она предусматривает меры: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– противодействия теневой занятости. В этих целях кабинет министров утвердил план мероприятий по противодействию и определил порядок создания и деятельности межведомственных региональных комиссий в этой сфере;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– координации деятельности в области противодействия теневой занятости в регионах. Для этого в них созданы специальные межведомственные комиссии.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7F01">
        <w:rPr>
          <w:sz w:val="28"/>
          <w:szCs w:val="28"/>
        </w:rPr>
        <w:t xml:space="preserve">Налоговые органы будут передавать в Межведомственные комиссии, а также в </w:t>
      </w:r>
      <w:proofErr w:type="spellStart"/>
      <w:r w:rsidRPr="00667F01">
        <w:rPr>
          <w:sz w:val="28"/>
          <w:szCs w:val="28"/>
        </w:rPr>
        <w:t>Роструд</w:t>
      </w:r>
      <w:proofErr w:type="spellEnd"/>
      <w:r w:rsidRPr="00667F01">
        <w:rPr>
          <w:sz w:val="28"/>
          <w:szCs w:val="28"/>
        </w:rPr>
        <w:t xml:space="preserve">, информацию и сведения по утвержденному перечню. Кроме того, </w:t>
      </w:r>
      <w:proofErr w:type="spellStart"/>
      <w:r w:rsidRPr="00667F01">
        <w:rPr>
          <w:sz w:val="28"/>
          <w:szCs w:val="28"/>
        </w:rPr>
        <w:t>Роструд</w:t>
      </w:r>
      <w:proofErr w:type="spellEnd"/>
      <w:r w:rsidRPr="00667F01">
        <w:rPr>
          <w:sz w:val="28"/>
          <w:szCs w:val="28"/>
        </w:rPr>
        <w:t xml:space="preserve"> будет вести реестр работодателей, у которых выявлены факты нелегальной занятости. Этот реестр будет общедоступным.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         В случае выявления факта неофициального трудоустройства работодатель несет ответственность: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– административную – по ст. 5.27 и 14.1 КоАП;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 xml:space="preserve">– </w:t>
      </w:r>
      <w:proofErr w:type="gramStart"/>
      <w:r w:rsidRPr="00667F01">
        <w:rPr>
          <w:sz w:val="28"/>
          <w:szCs w:val="28"/>
        </w:rPr>
        <w:t>налоговую</w:t>
      </w:r>
      <w:proofErr w:type="gramEnd"/>
      <w:r w:rsidRPr="00667F01">
        <w:rPr>
          <w:sz w:val="28"/>
          <w:szCs w:val="28"/>
        </w:rPr>
        <w:t xml:space="preserve"> – по ст. 123 НК.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 xml:space="preserve">         </w:t>
      </w:r>
      <w:r w:rsidRPr="00667F01">
        <w:rPr>
          <w:rStyle w:val="a4"/>
          <w:sz w:val="28"/>
          <w:szCs w:val="28"/>
        </w:rPr>
        <w:t>«Плюсы» официальных трудовых отношений: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- Хорошая деловая репутация, положительный имидж социально ответственного работодателя.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- Возможность участия в программах господдержки, в том числе получения грантов, компенсации банковской ставки рефинансирования.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- 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center"/>
      </w:pPr>
      <w:bookmarkStart w:id="0" w:name="_GoBack"/>
      <w:bookmarkEnd w:id="0"/>
      <w:r w:rsidRPr="00667F01">
        <w:lastRenderedPageBreak/>
        <w:t>2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- Возможность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Трудовой договор заключается в письменной форме в двух экземплярах, каждый из которых подписывается работником и работодателем. Заключение гражданско-правовых договоров, фактически регулирующих трудовые отношения между работником и работодателем, не допускается (ч.2 ст. 15 ТК РФ).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Основные права и обязанности работника и работодателя по трудовому договору определены в ст. 21, 22 ТК РФ.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rStyle w:val="a4"/>
          <w:sz w:val="28"/>
          <w:szCs w:val="28"/>
        </w:rPr>
        <w:t>«Минусы» неформальной занятости – отсутствие официального трудоустройства работников: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- Риск проведения проверок со стороны контрольно-надзорных органов, прокуратуры.</w:t>
      </w:r>
      <w:r w:rsidRPr="00667F01">
        <w:rPr>
          <w:sz w:val="28"/>
          <w:szCs w:val="28"/>
        </w:rPr>
        <w:br/>
        <w:t>- Административные штрафы до 100 тысяч рублей, при повторном нарушении – до 200 тысяч рублей, дисквалификация должностного лица на срок от 1 года до 3 лет (ст. 5.27 КоАП РФ).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- Отсутствие возможности привлечь работника к ответственности за несоблюдение трудовой дисциплины, обеспечить сохранность материальных ценностей и т.п.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- Нарушение влечет ответственность в соответствии со ст.122 Налогового кодекса РФ, уголовную ответственность по ст.145.1 Уголовного кодекса РФ.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- Отсутствие возможности принять участие в государственных программах, государственной поддержке.</w:t>
      </w:r>
    </w:p>
    <w:p w:rsidR="00667F01" w:rsidRPr="00667F01" w:rsidRDefault="00667F01" w:rsidP="00667F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7F01">
        <w:rPr>
          <w:sz w:val="28"/>
          <w:szCs w:val="28"/>
        </w:rPr>
        <w:t>- Отсутствие возможности поучать займы, кредиты и др.</w:t>
      </w:r>
    </w:p>
    <w:p w:rsidR="00C141EF" w:rsidRDefault="00C141EF" w:rsidP="00667F01">
      <w:pPr>
        <w:spacing w:line="360" w:lineRule="auto"/>
      </w:pPr>
    </w:p>
    <w:sectPr w:rsidR="00C141EF" w:rsidSect="00667F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01"/>
    <w:rsid w:val="00667F01"/>
    <w:rsid w:val="00C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F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2024-12-23T06:41:00Z</dcterms:created>
  <dcterms:modified xsi:type="dcterms:W3CDTF">2024-12-23T06:44:00Z</dcterms:modified>
</cp:coreProperties>
</file>