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E6" w:rsidRDefault="003751A9" w:rsidP="00130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работодатели!</w:t>
      </w:r>
    </w:p>
    <w:p w:rsidR="003751A9" w:rsidRDefault="003751A9" w:rsidP="00130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распоряжения Правительства Российской Федерации от 4 марта 2009 г. № 265-р «О всероссийском конкурсе «Российская организация высокой социальной эффективности» (далее – конкурс) решением организационного комитета по поведению конкурса (протоколы № 1 от 14 декабря 2022 г. и № 1 от 16 марта 2023 г.) утверждены и размещены на сайте Минтруда России в разделе «Деятельность» подраздел «Всероссийский конкурс «Российская организация </w:t>
      </w:r>
      <w:r w:rsidR="00010232">
        <w:rPr>
          <w:rFonts w:ascii="Times New Roman" w:hAnsi="Times New Roman" w:cs="Times New Roman"/>
          <w:sz w:val="28"/>
          <w:szCs w:val="28"/>
        </w:rPr>
        <w:t>высокой социальной эффективности» нормативно-методические документы для проведения конкурса в 2023 году (по результатам деятельности организаций за 2022 год).</w:t>
      </w:r>
    </w:p>
    <w:p w:rsidR="00010232" w:rsidRDefault="00010232" w:rsidP="00130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1F8">
        <w:rPr>
          <w:rFonts w:ascii="Times New Roman" w:hAnsi="Times New Roman" w:cs="Times New Roman"/>
          <w:sz w:val="28"/>
          <w:szCs w:val="28"/>
        </w:rPr>
        <w:t>риглашаем Вас</w:t>
      </w:r>
      <w:r w:rsidR="0013057A">
        <w:rPr>
          <w:rFonts w:ascii="Times New Roman" w:hAnsi="Times New Roman" w:cs="Times New Roman"/>
          <w:sz w:val="28"/>
          <w:szCs w:val="28"/>
        </w:rPr>
        <w:t xml:space="preserve"> принять участие в рег</w:t>
      </w:r>
      <w:r w:rsidR="009701F8">
        <w:rPr>
          <w:rFonts w:ascii="Times New Roman" w:hAnsi="Times New Roman" w:cs="Times New Roman"/>
          <w:sz w:val="28"/>
          <w:szCs w:val="28"/>
        </w:rPr>
        <w:t xml:space="preserve">иональном этапе конкурса </w:t>
      </w:r>
      <w:r w:rsidR="0013057A">
        <w:rPr>
          <w:rFonts w:ascii="Times New Roman" w:hAnsi="Times New Roman" w:cs="Times New Roman"/>
          <w:sz w:val="28"/>
          <w:szCs w:val="28"/>
        </w:rPr>
        <w:t>и о результатах проинформировать Администрацию Золотухинского района курской области.</w:t>
      </w:r>
    </w:p>
    <w:p w:rsidR="0013057A" w:rsidRPr="0013057A" w:rsidRDefault="0013057A" w:rsidP="00130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сокращения времени обработки материалов работа по рассмотрению поступивших заявок на участие в конкурсе с 2023 года осуществляется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эффективности», адрес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r w:rsidRPr="00130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Pr="00130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7A" w:rsidRDefault="0013057A" w:rsidP="00130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по участию в региональном этапе конкурса необходимо предоставлять до 20.07.2023 в порядке, установленном методическими рекомендациями по проведению конкурса.</w:t>
      </w:r>
    </w:p>
    <w:p w:rsidR="0013057A" w:rsidRPr="0013057A" w:rsidRDefault="0013057A" w:rsidP="00130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057A" w:rsidRPr="0013057A" w:rsidSect="003751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A9"/>
    <w:rsid w:val="00010232"/>
    <w:rsid w:val="00022EE6"/>
    <w:rsid w:val="0013057A"/>
    <w:rsid w:val="001B76C1"/>
    <w:rsid w:val="003751A9"/>
    <w:rsid w:val="009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2023-05-18T11:11:00Z</dcterms:created>
  <dcterms:modified xsi:type="dcterms:W3CDTF">2023-05-18T11:57:00Z</dcterms:modified>
</cp:coreProperties>
</file>