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7" w:rsidRPr="00D21657" w:rsidRDefault="00D21657" w:rsidP="00D21657">
      <w:pPr>
        <w:spacing w:line="360" w:lineRule="auto"/>
        <w:ind w:firstLine="709"/>
        <w:jc w:val="center"/>
        <w:rPr>
          <w:b/>
          <w:szCs w:val="34"/>
        </w:rPr>
      </w:pPr>
      <w:r w:rsidRPr="00D21657">
        <w:rPr>
          <w:b/>
          <w:szCs w:val="34"/>
        </w:rPr>
        <w:t>Уважаемые руководители!</w:t>
      </w:r>
    </w:p>
    <w:p w:rsidR="00D21657" w:rsidRDefault="00D21657" w:rsidP="00D21657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 апреля 2025 года на официальном </w:t>
      </w:r>
      <w:proofErr w:type="gramStart"/>
      <w:r>
        <w:rPr>
          <w:color w:val="000000"/>
          <w:szCs w:val="28"/>
        </w:rPr>
        <w:t>интернет-портале</w:t>
      </w:r>
      <w:proofErr w:type="gramEnd"/>
      <w:r>
        <w:rPr>
          <w:color w:val="000000"/>
          <w:szCs w:val="28"/>
        </w:rPr>
        <w:t xml:space="preserve"> правовой информации размещено постановление Правительства Российской Федерации  от 7 апреля 2025 г. № 447 «О внесении изменений в постановление Правительства Российской Федерации от 27 апреля 2024 г. № 555» (http://publication.pravo.gov.ru/document/0001202504080016?index=1).</w:t>
      </w:r>
    </w:p>
    <w:p w:rsidR="00D21657" w:rsidRDefault="00D21657" w:rsidP="00D21657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указанным нормативным правовым актом с 9 апреля 2025 года на единой цифровой платформе в сфере занятости и трудовых отношений «Работа в России» (далее - единая цифровая платформа) стартовала кампания по подаче заявок о кадровой потребности с целью последующего формирования квот для целевого обучения на 2026-2027 учебный год. Подача заявок через единую цифровую платформу является обязательным условием для получения квоты на целевое обучение. Если заявка не будет подана в срок до 1 мая текущего года, организация не сможет получить квоту. </w:t>
      </w:r>
    </w:p>
    <w:p w:rsidR="00D21657" w:rsidRDefault="00D21657" w:rsidP="00D21657">
      <w:pPr>
        <w:spacing w:line="360" w:lineRule="auto"/>
        <w:ind w:firstLine="708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Контактное лицо: </w:t>
      </w:r>
      <w:proofErr w:type="spellStart"/>
      <w:r>
        <w:rPr>
          <w:color w:val="000000"/>
          <w:szCs w:val="28"/>
        </w:rPr>
        <w:t>Шепелев</w:t>
      </w:r>
      <w:proofErr w:type="spellEnd"/>
      <w:r>
        <w:rPr>
          <w:color w:val="000000"/>
          <w:szCs w:val="28"/>
        </w:rPr>
        <w:t xml:space="preserve"> Георгий Олегович (4712) 54-03-07 доб. 230.</w:t>
      </w:r>
    </w:p>
    <w:p w:rsidR="000259B6" w:rsidRDefault="000259B6" w:rsidP="00D21657">
      <w:pPr>
        <w:spacing w:line="360" w:lineRule="auto"/>
      </w:pPr>
    </w:p>
    <w:sectPr w:rsidR="000259B6" w:rsidSect="00D216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7"/>
    <w:rsid w:val="000259B6"/>
    <w:rsid w:val="00D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2025-04-14T12:32:00Z</dcterms:created>
  <dcterms:modified xsi:type="dcterms:W3CDTF">2025-04-14T12:33:00Z</dcterms:modified>
</cp:coreProperties>
</file>