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49" w:rsidRDefault="00531D49" w:rsidP="00531D49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 w:rsidR="0014340A">
        <w:rPr>
          <w:b/>
          <w:bCs/>
          <w:sz w:val="28"/>
          <w:szCs w:val="28"/>
        </w:rPr>
        <w:t xml:space="preserve">АЛЬНАЯ ИЗБИРАТЕЛЬНАЯ </w:t>
      </w:r>
      <w:r>
        <w:rPr>
          <w:b/>
          <w:bCs/>
          <w:sz w:val="28"/>
          <w:szCs w:val="28"/>
        </w:rPr>
        <w:t>КОМИССИЯ</w:t>
      </w:r>
    </w:p>
    <w:p w:rsidR="00531D49" w:rsidRPr="00DD05C0" w:rsidRDefault="0014340A" w:rsidP="00531D4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="00531D49" w:rsidRPr="00DD05C0">
        <w:rPr>
          <w:b/>
          <w:bCs/>
          <w:sz w:val="28"/>
          <w:szCs w:val="28"/>
        </w:rPr>
        <w:t xml:space="preserve"> КУРСКОЙ ОБЛАСТИ</w:t>
      </w:r>
    </w:p>
    <w:p w:rsidR="00531D49" w:rsidRDefault="00531D49" w:rsidP="00531D49">
      <w:pPr>
        <w:autoSpaceDE w:val="0"/>
        <w:jc w:val="center"/>
        <w:rPr>
          <w:b/>
          <w:bCs/>
          <w:sz w:val="28"/>
          <w:szCs w:val="28"/>
        </w:rPr>
      </w:pPr>
    </w:p>
    <w:p w:rsidR="00531D49" w:rsidRPr="00DD05C0" w:rsidRDefault="00531D49" w:rsidP="00531D49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531D49" w:rsidRPr="00DD05C0" w:rsidRDefault="00531D49" w:rsidP="00531D49">
      <w:pPr>
        <w:autoSpaceDE w:val="0"/>
        <w:jc w:val="center"/>
        <w:rPr>
          <w:b/>
          <w:bCs/>
          <w:sz w:val="28"/>
          <w:szCs w:val="28"/>
        </w:rPr>
      </w:pPr>
    </w:p>
    <w:p w:rsidR="00531D49" w:rsidRDefault="0014340A" w:rsidP="00531D4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14 сентября </w:t>
      </w:r>
      <w:r w:rsidR="00531D4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531D49" w:rsidRPr="00DD05C0">
        <w:rPr>
          <w:sz w:val="28"/>
          <w:szCs w:val="28"/>
        </w:rPr>
        <w:t xml:space="preserve">                                                                       №</w:t>
      </w:r>
      <w:r w:rsidR="00531D49">
        <w:rPr>
          <w:sz w:val="28"/>
          <w:szCs w:val="28"/>
        </w:rPr>
        <w:t>183/865-4</w:t>
      </w:r>
    </w:p>
    <w:p w:rsidR="00531D49" w:rsidRDefault="00531D49" w:rsidP="00531D49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531D49" w:rsidRDefault="00531D49" w:rsidP="00531D49">
      <w:pPr>
        <w:jc w:val="center"/>
        <w:rPr>
          <w:b/>
          <w:bCs/>
          <w:sz w:val="28"/>
          <w:szCs w:val="28"/>
        </w:rPr>
      </w:pPr>
    </w:p>
    <w:p w:rsidR="00531D49" w:rsidRDefault="00531D49" w:rsidP="00531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 использования избирательных бюллетеней для голосования на выборах депутатов Собрания депутатов </w:t>
      </w:r>
    </w:p>
    <w:p w:rsidR="00531D49" w:rsidRDefault="00531D49" w:rsidP="00531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Будановского сельсовета Золотухинского района Курской области</w:t>
      </w:r>
    </w:p>
    <w:p w:rsidR="00531D49" w:rsidRDefault="00531D49" w:rsidP="00531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531D49" w:rsidRDefault="00531D49" w:rsidP="00531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531D49" w:rsidRDefault="00531D49" w:rsidP="00531D49">
      <w:pPr>
        <w:rPr>
          <w:b/>
          <w:bCs/>
          <w:sz w:val="28"/>
          <w:szCs w:val="28"/>
        </w:rPr>
      </w:pPr>
    </w:p>
    <w:p w:rsidR="00531D49" w:rsidRPr="00DD05C0" w:rsidRDefault="00531D49" w:rsidP="00531D49">
      <w:pPr>
        <w:jc w:val="center"/>
        <w:rPr>
          <w:b/>
          <w:bCs/>
          <w:sz w:val="28"/>
          <w:szCs w:val="28"/>
        </w:rPr>
      </w:pPr>
    </w:p>
    <w:p w:rsidR="00531D49" w:rsidRDefault="00531D49" w:rsidP="00531D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статьей 63 Закона Курской области «Кодекс Курской области о выборах и референдумах», решением территориальная избирательная комиссия Золотухинского района Курской области от 5 августа 2020 года №174/831-4 «О вопросах, связанных с изготовлением и доставкой избирательных бюллетеней для голосования на выборах депутатов Собрания депутатов Ануфриевского, Будановского, Дмитриевского, Донского сельсоветов Золотухинского района Курской области третьего созыва»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территориальная избирательная комиссия Золотухинского района Курской области изготовила о ООО «ПроектПартнёр» избирательные бюллетени для голосования на 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выборах 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 в количестве 2594 экземпляров.</w:t>
      </w:r>
    </w:p>
    <w:p w:rsidR="00531D49" w:rsidRDefault="00531D49" w:rsidP="00531D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результате пересчета полученных </w:t>
      </w:r>
      <w:r w:rsidR="00D55B3B">
        <w:rPr>
          <w:bCs/>
          <w:sz w:val="28"/>
          <w:szCs w:val="28"/>
        </w:rPr>
        <w:t xml:space="preserve">территориальной избирательной </w:t>
      </w:r>
      <w:r>
        <w:rPr>
          <w:bCs/>
          <w:sz w:val="28"/>
          <w:szCs w:val="28"/>
        </w:rPr>
        <w:t>комиссие</w:t>
      </w:r>
      <w:r w:rsidR="00D55B3B">
        <w:rPr>
          <w:bCs/>
          <w:sz w:val="28"/>
          <w:szCs w:val="28"/>
        </w:rPr>
        <w:t xml:space="preserve">й Золотухинского района Курской области </w:t>
      </w:r>
      <w:r>
        <w:rPr>
          <w:bCs/>
          <w:sz w:val="28"/>
          <w:szCs w:val="28"/>
        </w:rPr>
        <w:t>изготовленных ООО «ПроектПартнёр» избирательных бюллетеней по выборам</w:t>
      </w:r>
      <w:r w:rsidR="00D55B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установлено совпадение с количеством заказанных избирательных бюллетеней.</w:t>
      </w:r>
    </w:p>
    <w:p w:rsidR="00531D49" w:rsidRDefault="00531D49" w:rsidP="00531D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Территориальная избирательная комиссия Золотухинского района Курской области получила избирательные бюллетени 31 августа 2020 года в соответствии с заказом, передала по актам участков</w:t>
      </w:r>
      <w:r w:rsidR="0014340A">
        <w:rPr>
          <w:bCs/>
          <w:sz w:val="28"/>
          <w:szCs w:val="28"/>
        </w:rPr>
        <w:t>ым избирательным комиссиям 2070</w:t>
      </w:r>
      <w:r>
        <w:rPr>
          <w:bCs/>
          <w:sz w:val="28"/>
          <w:szCs w:val="28"/>
        </w:rPr>
        <w:t xml:space="preserve"> экземпляров для голосования по выборам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531D49" w:rsidRDefault="00531D49" w:rsidP="00531D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территориальной</w:t>
      </w:r>
      <w:r w:rsidRPr="00967C4D">
        <w:rPr>
          <w:bCs/>
          <w:sz w:val="28"/>
          <w:szCs w:val="28"/>
        </w:rPr>
        <w:t xml:space="preserve"> </w:t>
      </w:r>
      <w:r w:rsidR="00D55B3B">
        <w:rPr>
          <w:bCs/>
          <w:sz w:val="28"/>
          <w:szCs w:val="28"/>
        </w:rPr>
        <w:t xml:space="preserve">избирательной </w:t>
      </w:r>
      <w:r>
        <w:rPr>
          <w:bCs/>
          <w:sz w:val="28"/>
          <w:szCs w:val="28"/>
        </w:rPr>
        <w:t>комиссии Золотухинского района Курской области хранилось 524 экземпляров избирательных бюллетеней, погашено 524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избирательных бюллетеней.</w:t>
      </w:r>
    </w:p>
    <w:p w:rsidR="00531D49" w:rsidRDefault="00531D49" w:rsidP="00531D49">
      <w:pPr>
        <w:rPr>
          <w:bCs/>
          <w:sz w:val="28"/>
          <w:szCs w:val="28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60"/>
        <w:gridCol w:w="1712"/>
        <w:gridCol w:w="1712"/>
        <w:gridCol w:w="2018"/>
        <w:gridCol w:w="1712"/>
      </w:tblGrid>
      <w:tr w:rsidR="00531D49" w:rsidRPr="008C71AE" w:rsidTr="00531D49">
        <w:tc>
          <w:tcPr>
            <w:tcW w:w="594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№</w:t>
            </w:r>
          </w:p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заказано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получено</w:t>
            </w:r>
          </w:p>
        </w:tc>
        <w:tc>
          <w:tcPr>
            <w:tcW w:w="2018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 избирательных бюллетеней</w:t>
            </w:r>
          </w:p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выдано УИК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погашено</w:t>
            </w:r>
          </w:p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13.09.2020 после 20.00час.</w:t>
            </w:r>
          </w:p>
        </w:tc>
      </w:tr>
      <w:tr w:rsidR="00531D49" w:rsidRPr="008C71AE" w:rsidTr="00531D49">
        <w:tc>
          <w:tcPr>
            <w:tcW w:w="594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31D49" w:rsidRPr="008C71AE" w:rsidRDefault="00D55B3B" w:rsidP="00D84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Выборы </w:t>
            </w:r>
            <w:r w:rsidR="00531D49" w:rsidRPr="008C71AE">
              <w:rPr>
                <w:bCs/>
                <w:sz w:val="28"/>
                <w:szCs w:val="28"/>
              </w:rPr>
              <w:t>депутатов Собрания депутатов Будановского сельсовета Золотухинского района Курской области третьего созыва по</w:t>
            </w:r>
            <w:r w:rsidR="00531D49" w:rsidRPr="008C71AE">
              <w:rPr>
                <w:b/>
                <w:bCs/>
                <w:sz w:val="28"/>
                <w:szCs w:val="28"/>
              </w:rPr>
              <w:t xml:space="preserve"> </w:t>
            </w:r>
            <w:r w:rsidR="00531D49" w:rsidRPr="008C71AE">
              <w:rPr>
                <w:bCs/>
                <w:sz w:val="28"/>
                <w:szCs w:val="28"/>
              </w:rPr>
              <w:t>общетерриториальному десятимандатному избирательному округу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2594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2594</w:t>
            </w:r>
          </w:p>
        </w:tc>
        <w:tc>
          <w:tcPr>
            <w:tcW w:w="2018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2070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524</w:t>
            </w:r>
          </w:p>
        </w:tc>
      </w:tr>
      <w:tr w:rsidR="00531D49" w:rsidRPr="008C71AE" w:rsidTr="00531D49">
        <w:tc>
          <w:tcPr>
            <w:tcW w:w="594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31D49" w:rsidRPr="008C71AE" w:rsidRDefault="00531D49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2594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2594</w:t>
            </w:r>
          </w:p>
        </w:tc>
        <w:tc>
          <w:tcPr>
            <w:tcW w:w="2018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2070</w:t>
            </w:r>
          </w:p>
        </w:tc>
        <w:tc>
          <w:tcPr>
            <w:tcW w:w="1712" w:type="dxa"/>
            <w:shd w:val="clear" w:color="auto" w:fill="auto"/>
          </w:tcPr>
          <w:p w:rsidR="00531D49" w:rsidRPr="008C71AE" w:rsidRDefault="00531D49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524</w:t>
            </w:r>
          </w:p>
        </w:tc>
      </w:tr>
    </w:tbl>
    <w:p w:rsidR="00531D49" w:rsidRDefault="00531D49" w:rsidP="00531D49">
      <w:pPr>
        <w:rPr>
          <w:bCs/>
          <w:sz w:val="28"/>
          <w:szCs w:val="28"/>
        </w:rPr>
      </w:pPr>
    </w:p>
    <w:p w:rsidR="00531D49" w:rsidRDefault="00531D49" w:rsidP="00531D4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Избирательных бюллетеней не установленной формы не выявлено.</w:t>
      </w:r>
    </w:p>
    <w:p w:rsidR="00531D49" w:rsidRDefault="00531D49" w:rsidP="00531D4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Учитывая вышеизложенное,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531D49" w:rsidRDefault="00531D49" w:rsidP="00531D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1.Установить факт совпадения количества изготовленных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 «ПроектПартнёр» избирательных бюллетеней для голосования по выборам  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lastRenderedPageBreak/>
        <w:t>десятимандатному избирательному округу</w:t>
      </w:r>
      <w:r w:rsidR="0014340A">
        <w:rPr>
          <w:bCs/>
          <w:sz w:val="28"/>
          <w:szCs w:val="28"/>
        </w:rPr>
        <w:t xml:space="preserve"> с количеством полученных </w:t>
      </w:r>
      <w:r>
        <w:rPr>
          <w:bCs/>
          <w:sz w:val="28"/>
          <w:szCs w:val="28"/>
        </w:rPr>
        <w:t>территориальной</w:t>
      </w:r>
      <w:r w:rsidRPr="00967C4D">
        <w:rPr>
          <w:bCs/>
          <w:sz w:val="28"/>
          <w:szCs w:val="28"/>
        </w:rPr>
        <w:t xml:space="preserve"> </w:t>
      </w:r>
      <w:r w:rsidR="0014340A">
        <w:rPr>
          <w:bCs/>
          <w:sz w:val="28"/>
          <w:szCs w:val="28"/>
        </w:rPr>
        <w:t>избирательной</w:t>
      </w:r>
      <w:r>
        <w:rPr>
          <w:bCs/>
          <w:sz w:val="28"/>
          <w:szCs w:val="28"/>
        </w:rPr>
        <w:t xml:space="preserve"> комиссией Золотух</w:t>
      </w:r>
      <w:r w:rsidR="0014340A">
        <w:rPr>
          <w:bCs/>
          <w:sz w:val="28"/>
          <w:szCs w:val="28"/>
        </w:rPr>
        <w:t xml:space="preserve">инского района Курской области </w:t>
      </w:r>
      <w:r>
        <w:rPr>
          <w:bCs/>
          <w:sz w:val="28"/>
          <w:szCs w:val="28"/>
        </w:rPr>
        <w:t>избир</w:t>
      </w:r>
      <w:r w:rsidR="0014340A">
        <w:rPr>
          <w:bCs/>
          <w:sz w:val="28"/>
          <w:szCs w:val="28"/>
        </w:rPr>
        <w:t xml:space="preserve">ательных бюллетеней по выборам </w:t>
      </w:r>
      <w:r>
        <w:rPr>
          <w:bCs/>
          <w:sz w:val="28"/>
          <w:szCs w:val="28"/>
        </w:rPr>
        <w:t>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531D49" w:rsidRDefault="00531D49" w:rsidP="00531D49">
      <w:pPr>
        <w:jc w:val="both"/>
        <w:rPr>
          <w:bCs/>
          <w:sz w:val="28"/>
          <w:szCs w:val="28"/>
        </w:rPr>
      </w:pPr>
    </w:p>
    <w:p w:rsidR="00531D49" w:rsidRDefault="00531D49" w:rsidP="00531D49">
      <w:pPr>
        <w:autoSpaceDE w:val="0"/>
        <w:rPr>
          <w:sz w:val="28"/>
        </w:rPr>
      </w:pPr>
    </w:p>
    <w:p w:rsidR="00531D49" w:rsidRDefault="00531D49" w:rsidP="00531D49">
      <w:pPr>
        <w:autoSpaceDE w:val="0"/>
        <w:rPr>
          <w:sz w:val="28"/>
        </w:rPr>
      </w:pPr>
    </w:p>
    <w:p w:rsidR="00531D49" w:rsidRPr="00DD05C0" w:rsidRDefault="00531D49" w:rsidP="00531D49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531D49" w:rsidRPr="00DD05C0" w:rsidRDefault="00531D49" w:rsidP="00531D49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531D49" w:rsidRDefault="00531D49" w:rsidP="00531D49">
      <w:pPr>
        <w:autoSpaceDE w:val="0"/>
        <w:rPr>
          <w:sz w:val="28"/>
        </w:rPr>
      </w:pPr>
    </w:p>
    <w:p w:rsidR="00531D49" w:rsidRPr="00DD05C0" w:rsidRDefault="00531D49" w:rsidP="00531D49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531D49" w:rsidRPr="005C7E80" w:rsidRDefault="00531D49" w:rsidP="00531D49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Т.А.Кузнецова</w:t>
      </w:r>
    </w:p>
    <w:p w:rsidR="00531D49" w:rsidRDefault="00531D49" w:rsidP="00531D49">
      <w:pPr>
        <w:rPr>
          <w:bCs/>
          <w:sz w:val="28"/>
          <w:szCs w:val="28"/>
        </w:rPr>
      </w:pPr>
    </w:p>
    <w:p w:rsidR="00531D49" w:rsidRDefault="00531D49" w:rsidP="00531D49">
      <w:pPr>
        <w:rPr>
          <w:bCs/>
          <w:sz w:val="28"/>
          <w:szCs w:val="28"/>
        </w:rPr>
      </w:pPr>
    </w:p>
    <w:p w:rsidR="00531D49" w:rsidRDefault="00531D49" w:rsidP="00531D49">
      <w:pPr>
        <w:jc w:val="center"/>
        <w:rPr>
          <w:bCs/>
          <w:sz w:val="28"/>
          <w:szCs w:val="28"/>
        </w:rPr>
      </w:pPr>
    </w:p>
    <w:p w:rsidR="00531D49" w:rsidRDefault="00531D49" w:rsidP="00531D49">
      <w:pPr>
        <w:jc w:val="center"/>
        <w:rPr>
          <w:bCs/>
          <w:sz w:val="28"/>
          <w:szCs w:val="28"/>
        </w:rPr>
      </w:pPr>
    </w:p>
    <w:p w:rsidR="00531D49" w:rsidRDefault="00531D49" w:rsidP="00531D49">
      <w:pPr>
        <w:jc w:val="center"/>
        <w:rPr>
          <w:bCs/>
          <w:sz w:val="28"/>
          <w:szCs w:val="28"/>
        </w:rPr>
      </w:pPr>
    </w:p>
    <w:p w:rsidR="00531D49" w:rsidRDefault="00531D49" w:rsidP="00531D49">
      <w:pPr>
        <w:jc w:val="center"/>
        <w:rPr>
          <w:bCs/>
          <w:sz w:val="28"/>
          <w:szCs w:val="28"/>
        </w:rPr>
      </w:pPr>
    </w:p>
    <w:p w:rsidR="00531D49" w:rsidRDefault="00531D49" w:rsidP="00531D49">
      <w:pPr>
        <w:jc w:val="center"/>
        <w:rPr>
          <w:bCs/>
          <w:sz w:val="28"/>
          <w:szCs w:val="28"/>
        </w:rPr>
      </w:pPr>
    </w:p>
    <w:p w:rsidR="00922336" w:rsidRDefault="00922336"/>
    <w:sectPr w:rsidR="00922336" w:rsidSect="009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D49"/>
    <w:rsid w:val="0014340A"/>
    <w:rsid w:val="00531D49"/>
    <w:rsid w:val="00922336"/>
    <w:rsid w:val="00D55B3B"/>
    <w:rsid w:val="00F250DE"/>
    <w:rsid w:val="00F8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2020-09-16T07:39:00Z</dcterms:created>
  <dcterms:modified xsi:type="dcterms:W3CDTF">2020-09-16T07:55:00Z</dcterms:modified>
</cp:coreProperties>
</file>