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76" w:rsidRPr="00085BAC" w:rsidRDefault="00901676" w:rsidP="00901676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901676" w:rsidRDefault="00901676" w:rsidP="00901676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901676" w:rsidRDefault="00901676" w:rsidP="00901676">
      <w:pPr>
        <w:pStyle w:val="2"/>
        <w:rPr>
          <w:spacing w:val="80"/>
          <w:lang w:val="ru-RU"/>
        </w:rPr>
      </w:pPr>
    </w:p>
    <w:p w:rsidR="00901676" w:rsidRDefault="00901676" w:rsidP="00901676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6D3608" w:rsidRPr="006D3608" w:rsidRDefault="006D3608" w:rsidP="006D3608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901676" w:rsidRPr="006154DC" w:rsidTr="0051764C">
        <w:tc>
          <w:tcPr>
            <w:tcW w:w="3436" w:type="dxa"/>
            <w:hideMark/>
          </w:tcPr>
          <w:p w:rsidR="00901676" w:rsidRDefault="00901676" w:rsidP="0051764C">
            <w:pPr>
              <w:pStyle w:val="a4"/>
            </w:pPr>
            <w:r>
              <w:t>24  августа  2021 года</w:t>
            </w:r>
          </w:p>
        </w:tc>
        <w:tc>
          <w:tcPr>
            <w:tcW w:w="3107" w:type="dxa"/>
          </w:tcPr>
          <w:p w:rsidR="00901676" w:rsidRDefault="00901676" w:rsidP="0051764C"/>
        </w:tc>
        <w:tc>
          <w:tcPr>
            <w:tcW w:w="3368" w:type="dxa"/>
            <w:hideMark/>
          </w:tcPr>
          <w:p w:rsidR="00901676" w:rsidRPr="006154DC" w:rsidRDefault="00901676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№19/238-5</w:t>
            </w:r>
          </w:p>
        </w:tc>
      </w:tr>
    </w:tbl>
    <w:p w:rsidR="006D3608" w:rsidRDefault="006D3608" w:rsidP="006D3608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6D3608" w:rsidRDefault="006D3608" w:rsidP="00901676">
      <w:pPr>
        <w:ind w:firstLine="720"/>
        <w:jc w:val="center"/>
        <w:rPr>
          <w:b/>
          <w:sz w:val="28"/>
          <w:lang w:val="ru-RU"/>
        </w:rPr>
      </w:pPr>
    </w:p>
    <w:p w:rsidR="00901676" w:rsidRDefault="00901676" w:rsidP="00901676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исключении из резерва состава участковой</w:t>
      </w:r>
    </w:p>
    <w:p w:rsidR="00901676" w:rsidRDefault="00901676" w:rsidP="00901676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№404</w:t>
      </w:r>
    </w:p>
    <w:p w:rsidR="00901676" w:rsidRDefault="00901676" w:rsidP="00901676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901676" w:rsidRDefault="00901676" w:rsidP="00901676">
      <w:pPr>
        <w:ind w:firstLine="720"/>
        <w:jc w:val="center"/>
        <w:rPr>
          <w:b/>
          <w:sz w:val="28"/>
          <w:lang w:val="ru-RU"/>
        </w:rPr>
      </w:pPr>
    </w:p>
    <w:p w:rsidR="00901676" w:rsidRPr="006E0FD5" w:rsidRDefault="00901676" w:rsidP="006D3608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 комиссии Российской Федерации от 5 декабря 2012 года №152/1137-6 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901676" w:rsidRDefault="00901676" w:rsidP="006D3608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1.Исключить из резерва состава участковой избирательной комиссии №404 Золотухинского района   Курской области лиц, согласно прилагаемому списку.</w:t>
      </w:r>
    </w:p>
    <w:p w:rsidR="00901676" w:rsidRDefault="00901676" w:rsidP="006D3608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№404.</w:t>
      </w:r>
    </w:p>
    <w:p w:rsidR="00901676" w:rsidRPr="00015036" w:rsidRDefault="00901676" w:rsidP="006D3608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901676" w:rsidRDefault="00901676" w:rsidP="00901676">
      <w:pPr>
        <w:rPr>
          <w:sz w:val="28"/>
          <w:lang w:val="ru-RU"/>
        </w:rPr>
      </w:pPr>
    </w:p>
    <w:p w:rsidR="00901676" w:rsidRDefault="00901676" w:rsidP="00901676">
      <w:pPr>
        <w:rPr>
          <w:sz w:val="28"/>
          <w:lang w:val="ru-RU"/>
        </w:rPr>
      </w:pPr>
    </w:p>
    <w:p w:rsidR="00901676" w:rsidRDefault="00901676" w:rsidP="00901676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901676" w:rsidRDefault="00901676" w:rsidP="00901676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901676" w:rsidRDefault="00901676" w:rsidP="00901676">
      <w:pPr>
        <w:rPr>
          <w:sz w:val="28"/>
          <w:lang w:val="ru-RU"/>
        </w:rPr>
      </w:pPr>
    </w:p>
    <w:p w:rsidR="00901676" w:rsidRDefault="00901676" w:rsidP="00901676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901676" w:rsidRDefault="00901676" w:rsidP="00901676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901676" w:rsidRDefault="00901676" w:rsidP="00901676">
      <w:pPr>
        <w:spacing w:line="360" w:lineRule="auto"/>
        <w:jc w:val="both"/>
        <w:rPr>
          <w:sz w:val="28"/>
          <w:lang w:val="ru-RU"/>
        </w:rPr>
      </w:pPr>
    </w:p>
    <w:p w:rsidR="006D3608" w:rsidRDefault="00901676" w:rsidP="0090167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</w:t>
      </w:r>
    </w:p>
    <w:p w:rsidR="00901676" w:rsidRDefault="00901676" w:rsidP="006D3608">
      <w:pPr>
        <w:ind w:left="4236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901676" w:rsidRDefault="00901676" w:rsidP="0090167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901676" w:rsidRDefault="00901676" w:rsidP="0090167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901676" w:rsidRDefault="00901676" w:rsidP="0090167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</w:t>
      </w:r>
      <w:r w:rsidR="006D3608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24 августа 2021г. №19/238-5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Pr="0036512B" w:rsidRDefault="00901676" w:rsidP="00901676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Список лиц, исключенных из резерва состава участковой участковых избирательной комис</w:t>
      </w:r>
      <w:r>
        <w:rPr>
          <w:b/>
          <w:sz w:val="28"/>
          <w:lang w:val="ru-RU"/>
        </w:rPr>
        <w:t>сии №404</w:t>
      </w:r>
    </w:p>
    <w:p w:rsidR="00901676" w:rsidRPr="0036512B" w:rsidRDefault="00901676" w:rsidP="00901676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Золотухинского района Курской области</w:t>
      </w:r>
    </w:p>
    <w:p w:rsidR="00901676" w:rsidRDefault="00901676" w:rsidP="00901676">
      <w:pPr>
        <w:ind w:firstLine="720"/>
        <w:jc w:val="center"/>
        <w:rPr>
          <w:sz w:val="28"/>
          <w:lang w:val="ru-RU"/>
        </w:rPr>
      </w:pPr>
    </w:p>
    <w:p w:rsidR="00901676" w:rsidRDefault="00901676" w:rsidP="00901676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на основании подпункта «г» пункта 25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88"/>
        <w:gridCol w:w="1435"/>
        <w:gridCol w:w="1646"/>
        <w:gridCol w:w="2031"/>
        <w:gridCol w:w="2031"/>
      </w:tblGrid>
      <w:tr w:rsidR="00901676" w:rsidRPr="00746C1A" w:rsidTr="00901676">
        <w:tc>
          <w:tcPr>
            <w:tcW w:w="540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№</w:t>
            </w:r>
          </w:p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п/п</w:t>
            </w:r>
          </w:p>
        </w:tc>
        <w:tc>
          <w:tcPr>
            <w:tcW w:w="1888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Фамилия, имя, отчество</w:t>
            </w:r>
          </w:p>
        </w:tc>
        <w:tc>
          <w:tcPr>
            <w:tcW w:w="1435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Дата рождения</w:t>
            </w:r>
          </w:p>
        </w:tc>
        <w:tc>
          <w:tcPr>
            <w:tcW w:w="1646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Кем предложен</w:t>
            </w:r>
          </w:p>
        </w:tc>
        <w:tc>
          <w:tcPr>
            <w:tcW w:w="2031" w:type="dxa"/>
          </w:tcPr>
          <w:p w:rsidR="00901676" w:rsidRPr="006C6297" w:rsidRDefault="00901676" w:rsidP="0051764C">
            <w:pPr>
              <w:rPr>
                <w:lang w:val="ru-RU"/>
              </w:rPr>
            </w:pPr>
            <w:r w:rsidRPr="006C6297">
              <w:rPr>
                <w:lang w:val="ru-RU"/>
              </w:rPr>
              <w:t>Исключен из резерва состава УК, № избирательного участка</w:t>
            </w:r>
          </w:p>
        </w:tc>
        <w:tc>
          <w:tcPr>
            <w:tcW w:w="2031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Назначен в состав УИК, избирательного участка</w:t>
            </w:r>
          </w:p>
        </w:tc>
      </w:tr>
      <w:tr w:rsidR="00901676" w:rsidRPr="00AC5F86" w:rsidTr="00901676">
        <w:tc>
          <w:tcPr>
            <w:tcW w:w="540" w:type="dxa"/>
          </w:tcPr>
          <w:p w:rsidR="00901676" w:rsidRPr="006C6297" w:rsidRDefault="00901676" w:rsidP="0051764C">
            <w:pPr>
              <w:spacing w:line="360" w:lineRule="auto"/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1.</w:t>
            </w:r>
          </w:p>
        </w:tc>
        <w:tc>
          <w:tcPr>
            <w:tcW w:w="1888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Гладких Юлия Владимировна</w:t>
            </w:r>
          </w:p>
        </w:tc>
        <w:tc>
          <w:tcPr>
            <w:tcW w:w="1435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03.10.1997</w:t>
            </w:r>
          </w:p>
        </w:tc>
        <w:tc>
          <w:tcPr>
            <w:tcW w:w="1646" w:type="dxa"/>
          </w:tcPr>
          <w:p w:rsidR="00901676" w:rsidRPr="006C6297" w:rsidRDefault="00901676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Собранием избирателей по месту жительства</w:t>
            </w:r>
          </w:p>
        </w:tc>
        <w:tc>
          <w:tcPr>
            <w:tcW w:w="2031" w:type="dxa"/>
          </w:tcPr>
          <w:p w:rsidR="00901676" w:rsidRPr="006C6297" w:rsidRDefault="00901676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404</w:t>
            </w:r>
          </w:p>
        </w:tc>
        <w:tc>
          <w:tcPr>
            <w:tcW w:w="2031" w:type="dxa"/>
          </w:tcPr>
          <w:p w:rsidR="00901676" w:rsidRPr="006C6297" w:rsidRDefault="00901676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404</w:t>
            </w:r>
          </w:p>
        </w:tc>
      </w:tr>
    </w:tbl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Default="00901676" w:rsidP="00901676">
      <w:pPr>
        <w:spacing w:line="360" w:lineRule="auto"/>
        <w:ind w:firstLine="720"/>
        <w:jc w:val="both"/>
        <w:rPr>
          <w:sz w:val="28"/>
          <w:lang w:val="ru-RU"/>
        </w:rPr>
      </w:pPr>
    </w:p>
    <w:p w:rsidR="00901676" w:rsidRPr="006C6297" w:rsidRDefault="00901676" w:rsidP="00901676">
      <w:pPr>
        <w:rPr>
          <w:lang w:val="ru-RU" w:eastAsia="ru-RU"/>
        </w:rPr>
      </w:pPr>
    </w:p>
    <w:p w:rsidR="00901676" w:rsidRDefault="00901676" w:rsidP="00901676">
      <w:pPr>
        <w:pStyle w:val="a3"/>
        <w:jc w:val="center"/>
        <w:rPr>
          <w:b/>
          <w:bCs/>
          <w:sz w:val="28"/>
          <w:szCs w:val="28"/>
        </w:rPr>
      </w:pPr>
    </w:p>
    <w:p w:rsidR="00901676" w:rsidRDefault="00901676" w:rsidP="00901676">
      <w:pPr>
        <w:pStyle w:val="a3"/>
        <w:jc w:val="center"/>
        <w:rPr>
          <w:b/>
          <w:bCs/>
          <w:sz w:val="28"/>
          <w:szCs w:val="28"/>
        </w:rPr>
      </w:pPr>
    </w:p>
    <w:p w:rsidR="00901676" w:rsidRDefault="00901676" w:rsidP="00901676">
      <w:pPr>
        <w:pStyle w:val="a3"/>
        <w:jc w:val="center"/>
        <w:rPr>
          <w:b/>
          <w:bCs/>
          <w:sz w:val="28"/>
          <w:szCs w:val="28"/>
        </w:rPr>
      </w:pPr>
    </w:p>
    <w:p w:rsidR="00901676" w:rsidRDefault="00901676" w:rsidP="00901676">
      <w:pPr>
        <w:pStyle w:val="a3"/>
        <w:jc w:val="center"/>
        <w:rPr>
          <w:b/>
          <w:bCs/>
          <w:sz w:val="28"/>
          <w:szCs w:val="28"/>
        </w:rPr>
      </w:pPr>
    </w:p>
    <w:p w:rsidR="00901676" w:rsidRDefault="00901676" w:rsidP="00901676">
      <w:pPr>
        <w:rPr>
          <w:lang w:val="ru-RU" w:eastAsia="ru-RU"/>
        </w:rPr>
      </w:pPr>
    </w:p>
    <w:p w:rsidR="00901676" w:rsidRDefault="00901676" w:rsidP="00901676">
      <w:pPr>
        <w:rPr>
          <w:lang w:val="ru-RU" w:eastAsia="ru-RU"/>
        </w:rPr>
      </w:pPr>
    </w:p>
    <w:p w:rsidR="00901676" w:rsidRDefault="00901676" w:rsidP="00901676">
      <w:pPr>
        <w:rPr>
          <w:lang w:val="ru-RU" w:eastAsia="ru-RU"/>
        </w:rPr>
      </w:pPr>
    </w:p>
    <w:p w:rsidR="00901676" w:rsidRDefault="00901676" w:rsidP="00901676">
      <w:pPr>
        <w:rPr>
          <w:lang w:val="ru-RU" w:eastAsia="ru-RU"/>
        </w:rPr>
      </w:pPr>
    </w:p>
    <w:p w:rsidR="00901676" w:rsidRDefault="00901676" w:rsidP="00901676">
      <w:pPr>
        <w:rPr>
          <w:lang w:val="ru-RU" w:eastAsia="ru-RU"/>
        </w:rPr>
      </w:pPr>
    </w:p>
    <w:p w:rsidR="00901676" w:rsidRDefault="00901676" w:rsidP="00901676">
      <w:pPr>
        <w:rPr>
          <w:lang w:val="ru-RU" w:eastAsia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676"/>
    <w:rsid w:val="00640200"/>
    <w:rsid w:val="006D3608"/>
    <w:rsid w:val="00901676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0167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676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901676"/>
    <w:rPr>
      <w:szCs w:val="20"/>
      <w:lang w:val="ru-RU" w:eastAsia="ru-RU"/>
    </w:rPr>
  </w:style>
  <w:style w:type="paragraph" w:customStyle="1" w:styleId="a4">
    <w:name w:val="Рабочий"/>
    <w:basedOn w:val="a"/>
    <w:rsid w:val="00901676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2021-08-25T15:50:00Z</dcterms:created>
  <dcterms:modified xsi:type="dcterms:W3CDTF">2021-08-25T16:07:00Z</dcterms:modified>
</cp:coreProperties>
</file>