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23" w:rsidRPr="00085BAC" w:rsidRDefault="006C6923" w:rsidP="006C6923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6C6923" w:rsidRPr="00571691" w:rsidRDefault="006C6923" w:rsidP="006C6923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6C6923" w:rsidRPr="00571691" w:rsidRDefault="006C6923" w:rsidP="00482669">
      <w:pPr>
        <w:rPr>
          <w:lang w:val="ru-RU"/>
        </w:rPr>
      </w:pPr>
    </w:p>
    <w:p w:rsidR="006C6923" w:rsidRPr="002C0551" w:rsidRDefault="006C6923" w:rsidP="00482669">
      <w:pPr>
        <w:pStyle w:val="1"/>
        <w:spacing w:before="0" w:after="0"/>
        <w:rPr>
          <w:b w:val="0"/>
          <w:bCs w:val="0"/>
          <w:sz w:val="32"/>
        </w:rPr>
      </w:pPr>
      <w:r w:rsidRPr="002C0551">
        <w:rPr>
          <w:sz w:val="32"/>
        </w:rPr>
        <w:t>Р Е Ш Е Н И Е</w:t>
      </w:r>
    </w:p>
    <w:p w:rsidR="006C6923" w:rsidRPr="00571691" w:rsidRDefault="006C6923" w:rsidP="006C6923">
      <w:pPr>
        <w:jc w:val="center"/>
        <w:rPr>
          <w:b/>
          <w:sz w:val="32"/>
          <w:szCs w:val="32"/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6C6923" w:rsidRPr="006154DC" w:rsidTr="00482669">
        <w:tc>
          <w:tcPr>
            <w:tcW w:w="3436" w:type="dxa"/>
            <w:hideMark/>
          </w:tcPr>
          <w:p w:rsidR="006C6923" w:rsidRDefault="006C6923" w:rsidP="00482669">
            <w:pPr>
              <w:pStyle w:val="a4"/>
            </w:pPr>
            <w:r>
              <w:t>22 июня 2021 года</w:t>
            </w:r>
          </w:p>
        </w:tc>
        <w:tc>
          <w:tcPr>
            <w:tcW w:w="3107" w:type="dxa"/>
          </w:tcPr>
          <w:p w:rsidR="006C6923" w:rsidRDefault="006C6923" w:rsidP="006012B1"/>
        </w:tc>
        <w:tc>
          <w:tcPr>
            <w:tcW w:w="2921" w:type="dxa"/>
            <w:hideMark/>
          </w:tcPr>
          <w:p w:rsidR="006C6923" w:rsidRPr="006154DC" w:rsidRDefault="006C6923" w:rsidP="00482669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№</w:t>
            </w:r>
            <w:r w:rsidR="002C05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4/32-5</w:t>
            </w:r>
          </w:p>
        </w:tc>
      </w:tr>
    </w:tbl>
    <w:p w:rsidR="00482669" w:rsidRDefault="00482669" w:rsidP="00482669">
      <w:pPr>
        <w:jc w:val="center"/>
      </w:pPr>
      <w:r>
        <w:t>п.Золотухино</w:t>
      </w:r>
    </w:p>
    <w:p w:rsidR="006C6923" w:rsidRDefault="006C6923" w:rsidP="00482669">
      <w:pPr>
        <w:ind w:firstLine="720"/>
        <w:jc w:val="both"/>
        <w:rPr>
          <w:sz w:val="28"/>
        </w:rPr>
      </w:pPr>
    </w:p>
    <w:p w:rsidR="006C6923" w:rsidRDefault="006C6923" w:rsidP="006C6923">
      <w:pPr>
        <w:ind w:firstLine="720"/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>б освобождении от обязанностей председателя участковой</w:t>
      </w:r>
    </w:p>
    <w:p w:rsidR="006C6923" w:rsidRDefault="006C6923" w:rsidP="006C6923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избирательной комиссии и досрочном прекращении полномочий   члена</w:t>
      </w:r>
      <w:r w:rsidRPr="00AA5CF9">
        <w:rPr>
          <w:b/>
          <w:sz w:val="28"/>
          <w:lang w:val="ru-RU"/>
        </w:rPr>
        <w:t xml:space="preserve"> участковой</w:t>
      </w:r>
      <w:r>
        <w:rPr>
          <w:b/>
          <w:sz w:val="28"/>
          <w:lang w:val="ru-RU"/>
        </w:rPr>
        <w:t xml:space="preserve">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збирательной комиссии</w:t>
      </w:r>
      <w:r w:rsidRPr="00AA5CF9">
        <w:rPr>
          <w:b/>
          <w:sz w:val="28"/>
          <w:lang w:val="ru-RU"/>
        </w:rPr>
        <w:t xml:space="preserve"> с правом решающего  голоса</w:t>
      </w:r>
    </w:p>
    <w:p w:rsidR="006C6923" w:rsidRDefault="006C6923" w:rsidP="006C6923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№399 Гридасовой  Антонины Васильевны</w:t>
      </w:r>
    </w:p>
    <w:p w:rsidR="006C6923" w:rsidRDefault="006C6923" w:rsidP="006C6923">
      <w:pPr>
        <w:ind w:firstLine="720"/>
        <w:jc w:val="both"/>
        <w:rPr>
          <w:b/>
          <w:sz w:val="28"/>
          <w:lang w:val="ru-RU"/>
        </w:rPr>
      </w:pPr>
    </w:p>
    <w:p w:rsidR="006C6923" w:rsidRDefault="006C6923" w:rsidP="006C6923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</w:t>
      </w:r>
      <w:r>
        <w:rPr>
          <w:sz w:val="28"/>
          <w:lang w:val="ru-RU"/>
        </w:rPr>
        <w:t xml:space="preserve"> с пунктом 6 «а» статьи 29</w:t>
      </w:r>
      <w:r w:rsidRPr="00015036">
        <w:rPr>
          <w:sz w:val="28"/>
          <w:lang w:val="ru-RU"/>
        </w:rPr>
        <w:t xml:space="preserve"> </w:t>
      </w:r>
      <w:r>
        <w:rPr>
          <w:sz w:val="28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Федерации, частью 14 статьи 28,</w:t>
      </w:r>
      <w:r w:rsidRPr="00015036">
        <w:rPr>
          <w:sz w:val="28"/>
          <w:lang w:val="ru-RU"/>
        </w:rPr>
        <w:t xml:space="preserve">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6C6923" w:rsidRDefault="006C6923" w:rsidP="006C692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482669">
        <w:rPr>
          <w:sz w:val="28"/>
          <w:lang w:val="ru-RU"/>
        </w:rPr>
        <w:t xml:space="preserve"> </w:t>
      </w:r>
      <w:r>
        <w:rPr>
          <w:sz w:val="28"/>
          <w:lang w:val="ru-RU"/>
        </w:rPr>
        <w:t>Освободить от обязанностей председателя участковой избирательной комиссии №399 Гридасову Антонину Васильевну.</w:t>
      </w:r>
    </w:p>
    <w:p w:rsidR="006C6923" w:rsidRDefault="006C6923" w:rsidP="006C692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482669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Прекратить досрочно полномочия члена участковой избирательной комиссии №399 с правом решающего голоса Гридасовой  Антонины Васильевны.</w:t>
      </w:r>
    </w:p>
    <w:p w:rsidR="006C6923" w:rsidRDefault="006C6923" w:rsidP="006C692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482669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№399.</w:t>
      </w:r>
    </w:p>
    <w:p w:rsidR="006C6923" w:rsidRPr="00015036" w:rsidRDefault="006C6923" w:rsidP="006C692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 w:rsidR="00482669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6C6923" w:rsidRDefault="006C6923" w:rsidP="006C6923">
      <w:pPr>
        <w:rPr>
          <w:sz w:val="28"/>
          <w:lang w:val="ru-RU"/>
        </w:rPr>
      </w:pPr>
    </w:p>
    <w:p w:rsidR="006C6923" w:rsidRDefault="006C6923" w:rsidP="006C6923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6C6923" w:rsidRDefault="006C6923" w:rsidP="006C692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482669" w:rsidRDefault="00482669" w:rsidP="006C6923">
      <w:pPr>
        <w:rPr>
          <w:sz w:val="28"/>
          <w:lang w:val="ru-RU"/>
        </w:rPr>
      </w:pPr>
    </w:p>
    <w:p w:rsidR="006C6923" w:rsidRDefault="006C6923" w:rsidP="006C6923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6C6923" w:rsidRDefault="006C6923" w:rsidP="006C692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7F127F" w:rsidRDefault="007F127F"/>
    <w:sectPr w:rsidR="007F127F" w:rsidSect="007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923"/>
    <w:rsid w:val="002C0551"/>
    <w:rsid w:val="00482669"/>
    <w:rsid w:val="00691C3F"/>
    <w:rsid w:val="006C6923"/>
    <w:rsid w:val="007F127F"/>
    <w:rsid w:val="008C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C692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C692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923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6C6923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6C6923"/>
    <w:rPr>
      <w:szCs w:val="20"/>
      <w:lang w:val="ru-RU" w:eastAsia="ru-RU"/>
    </w:rPr>
  </w:style>
  <w:style w:type="paragraph" w:customStyle="1" w:styleId="a4">
    <w:name w:val="Рабочий"/>
    <w:basedOn w:val="a"/>
    <w:rsid w:val="006C6923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2021-07-01T07:45:00Z</dcterms:created>
  <dcterms:modified xsi:type="dcterms:W3CDTF">2021-07-02T07:40:00Z</dcterms:modified>
</cp:coreProperties>
</file>