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ТЕРРИТОРИАЛЬНАЯ ИЗБИРАТЕЛЬНАЯ КОМИССИЯ</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ЗОЛОТУХИНСКОГО РАЙОНА КУРСКОЙ ОБЛАСТИ</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Р Е Ш Е Н И Е</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10 августа 2022 года                                                                              № 44/374-5</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п.Золотухино</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О форме, тексте и степени защиты для голосования</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на выборах депутатов Собрания депутатов  Свободинского сельсовета Золотухинского района  седьмого созыва в единый день голосования</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 11 сентября 2022 года</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В соответствии со статьями  25, 63 Федерального закона «Об основных гарантиях избирательных прав и права на участие в референдуме граждан Российской Федерации», статьями 25, 65 Закона Курской области «Кодекс Курской области о выборах и референдумах», а также с учетом решения территориальной избирательной комиссии Золотухинского района Курской области от 20 июня 2022 года № 33/342-5 «О возложении на территориальную избирательную комиссию Золотухинского района Курской области полномочий окружных избирательных комиссий по проведению выборов депутатов Собрания депутатов Свободинского сельсовета Золотухинского района седьмого созыва» территориальная избирательная комиссия Золотухинского района Курской области РЕШИЛА:</w:t>
      </w:r>
    </w:p>
    <w:p w:rsidR="00424927" w:rsidRPr="00424927" w:rsidRDefault="00424927" w:rsidP="00424927">
      <w:pPr>
        <w:widowControl/>
        <w:numPr>
          <w:ilvl w:val="0"/>
          <w:numId w:val="6"/>
        </w:numPr>
        <w:shd w:val="clear" w:color="auto" w:fill="FFFFFF"/>
        <w:suppressAutoHyphens w:val="0"/>
        <w:ind w:left="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Утвердить форму бюллетеня для голосования на выборах депутатов Собрания депутатов Свободинского сельсовета Золотухинского района седьмого созыва в единый день голосования 11 сентября 2022 года (Приложения №1).</w:t>
      </w:r>
    </w:p>
    <w:p w:rsidR="00424927" w:rsidRPr="00424927" w:rsidRDefault="00424927" w:rsidP="00424927">
      <w:pPr>
        <w:widowControl/>
        <w:numPr>
          <w:ilvl w:val="0"/>
          <w:numId w:val="6"/>
        </w:numPr>
        <w:shd w:val="clear" w:color="auto" w:fill="FFFFFF"/>
        <w:suppressAutoHyphens w:val="0"/>
        <w:ind w:left="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Утвердить текст бюллетеня для голосования на выборах депутатов Собрания депутатов Свободинского сельсовета Золотухинского района седьмого созыва по общетерриториальному десятимандатному избирательному округу в единый день голосования 11 сентября 2022 года (Приложения № 2).</w:t>
      </w:r>
    </w:p>
    <w:p w:rsidR="00424927" w:rsidRPr="00424927" w:rsidRDefault="00424927" w:rsidP="00424927">
      <w:pPr>
        <w:widowControl/>
        <w:numPr>
          <w:ilvl w:val="0"/>
          <w:numId w:val="6"/>
        </w:numPr>
        <w:shd w:val="clear" w:color="auto" w:fill="FFFFFF"/>
        <w:suppressAutoHyphens w:val="0"/>
        <w:ind w:left="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Определить степень защиты избирательного бюллетеня для голосования на выборах депутатов Собрания депутатов Свободинского сельсовета Золотухинского района седьмого созыва в единый день голосования 11 сентября 2022 года (приложение №3).</w:t>
      </w:r>
    </w:p>
    <w:p w:rsidR="00424927" w:rsidRPr="00424927" w:rsidRDefault="00424927" w:rsidP="00424927">
      <w:pPr>
        <w:widowControl/>
        <w:numPr>
          <w:ilvl w:val="0"/>
          <w:numId w:val="6"/>
        </w:numPr>
        <w:shd w:val="clear" w:color="auto" w:fill="FFFFFF"/>
        <w:suppressAutoHyphens w:val="0"/>
        <w:ind w:left="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Контроль исполнения решения возложить на председателя территориальной избирательной комиссии Курского района Курской области Зиновьеву С.Н.</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Председатель территориальной</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избирательной комиссии                                                               С.Н.Зиновьева</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Секретарь территориальной</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избирательной комиссии                                                               М.В.Жиляева</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Приложение №1</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к решению территориальной избирательной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комиссии Золотухинского района Курской области</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от 9 августа 2022 года № 44/375-5       </w:t>
      </w:r>
    </w:p>
    <w:tbl>
      <w:tblPr>
        <w:tblW w:w="8076" w:type="dxa"/>
        <w:shd w:val="clear" w:color="auto" w:fill="FFFFFF"/>
        <w:tblCellMar>
          <w:left w:w="0" w:type="dxa"/>
          <w:right w:w="0" w:type="dxa"/>
        </w:tblCellMar>
        <w:tblLook w:val="04A0"/>
      </w:tblPr>
      <w:tblGrid>
        <w:gridCol w:w="1896"/>
        <w:gridCol w:w="4457"/>
        <w:gridCol w:w="1444"/>
        <w:gridCol w:w="279"/>
      </w:tblGrid>
      <w:tr w:rsidR="00424927" w:rsidRPr="00424927" w:rsidTr="00424927">
        <w:tc>
          <w:tcPr>
            <w:tcW w:w="6576" w:type="dxa"/>
            <w:gridSpan w:val="2"/>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outlineLvl w:val="3"/>
              <w:rPr>
                <w:rFonts w:ascii="inherit" w:eastAsia="Times New Roman" w:hAnsi="inherit" w:cs="Arial"/>
                <w:b/>
                <w:bCs/>
                <w:color w:val="555555"/>
                <w:kern w:val="0"/>
                <w:lang w:eastAsia="ru-RU" w:bidi="ar-SA"/>
              </w:rPr>
            </w:pPr>
            <w:r w:rsidRPr="00424927">
              <w:rPr>
                <w:rFonts w:ascii="inherit" w:eastAsia="Times New Roman" w:hAnsi="inherit" w:cs="Arial"/>
                <w:b/>
                <w:bCs/>
                <w:color w:val="555555"/>
                <w:kern w:val="0"/>
                <w:lang w:eastAsia="ru-RU" w:bidi="ar-SA"/>
              </w:rPr>
              <w:t>ИЗБИРАТЕЛЬНЫЙ БЮЛЛЕТЕНЬ</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для голосования на </w:t>
            </w:r>
            <w:r w:rsidRPr="00424927">
              <w:rPr>
                <w:rFonts w:ascii="Arial" w:eastAsia="Times New Roman" w:hAnsi="Arial" w:cs="Arial"/>
                <w:color w:val="555555"/>
                <w:kern w:val="0"/>
                <w:sz w:val="14"/>
                <w:szCs w:val="14"/>
                <w:lang w:eastAsia="ru-RU" w:bidi="ar-SA"/>
              </w:rPr>
              <w:t> </w:t>
            </w:r>
            <w:r w:rsidRPr="00424927">
              <w:rPr>
                <w:rFonts w:ascii="inherit" w:eastAsia="Times New Roman" w:hAnsi="inherit" w:cs="Arial"/>
                <w:b/>
                <w:bCs/>
                <w:color w:val="555555"/>
                <w:kern w:val="0"/>
                <w:sz w:val="14"/>
                <w:lang w:eastAsia="ru-RU" w:bidi="ar-SA"/>
              </w:rPr>
              <w:t>выборах депутатов Собрания депутатов</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Свободинского сельсовета Золотухинского района</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седьмого созыва</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 </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11 сентября 2022 года</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 </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Общетерриториальный десятимандатный избирательный округ</w:t>
            </w:r>
          </w:p>
        </w:tc>
        <w:tc>
          <w:tcPr>
            <w:tcW w:w="147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br/>
              <w:t>(подписи двух членов</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участковой избирательной</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комиссии с правом решающего голоса и печать участковой</w:t>
            </w:r>
            <w:r w:rsidRPr="00424927">
              <w:rPr>
                <w:rFonts w:ascii="Arial" w:eastAsia="Times New Roman" w:hAnsi="Arial" w:cs="Arial"/>
                <w:color w:val="555555"/>
                <w:kern w:val="0"/>
                <w:sz w:val="14"/>
                <w:szCs w:val="14"/>
                <w:lang w:eastAsia="ru-RU" w:bidi="ar-SA"/>
              </w:rPr>
              <w:br/>
              <w:t>избирательной комиссии)</w:t>
            </w:r>
          </w:p>
        </w:tc>
        <w:tc>
          <w:tcPr>
            <w:tcW w:w="24"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tc>
      </w:tr>
      <w:tr w:rsidR="00424927" w:rsidRPr="00424927" w:rsidTr="00424927">
        <w:tc>
          <w:tcPr>
            <w:tcW w:w="8028" w:type="dxa"/>
            <w:gridSpan w:val="3"/>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i/>
                <w:iCs/>
                <w:color w:val="555555"/>
                <w:kern w:val="0"/>
                <w:sz w:val="14"/>
                <w:lang w:eastAsia="ru-RU" w:bidi="ar-SA"/>
              </w:rPr>
              <w:t>РАЗЪЯСНЕНИЕ ПОРЯДКА ЗАПОЛНЕНИЯ ИЗБИРАТЕЛЬНОГО БЮЛЛЕТЕНЯ</w:t>
            </w:r>
          </w:p>
        </w:tc>
        <w:tc>
          <w:tcPr>
            <w:tcW w:w="24"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tc>
      </w:tr>
      <w:tr w:rsidR="00424927" w:rsidRPr="00424927" w:rsidTr="00424927">
        <w:tc>
          <w:tcPr>
            <w:tcW w:w="8052" w:type="dxa"/>
            <w:gridSpan w:val="3"/>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Поставьте любые знаки в пустых квадратах справа от фамилий не более десяти зарегистрированных кандидатов, в пользу которых сделан выбор.</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Избирательный бюллетень, в котором знаки проставлены более чем в десяти квадратах либо не проставлены ни в одном из них, считается недействительным.</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Избирательный бюллетень, не заверенный подписями двух членов участковой избирательной комиссии с правом решающего голоса и печатью участковой избирательной комиссии, признается бюллетенем неустановленной формы и при подсчете голосов не учитывается.</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_________________________________________________________________________________________</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tc>
        <w:tc>
          <w:tcPr>
            <w:tcW w:w="24"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tc>
      </w:tr>
      <w:tr w:rsidR="00424927" w:rsidRPr="00424927" w:rsidTr="00424927">
        <w:tc>
          <w:tcPr>
            <w:tcW w:w="189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ФАМИЛИЯ,</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имя, отчество</w:t>
            </w:r>
            <w:r w:rsidRPr="00424927">
              <w:rPr>
                <w:rFonts w:ascii="Arial" w:eastAsia="Times New Roman" w:hAnsi="Arial" w:cs="Arial"/>
                <w:color w:val="555555"/>
                <w:kern w:val="0"/>
                <w:sz w:val="14"/>
                <w:szCs w:val="14"/>
                <w:lang w:eastAsia="ru-RU" w:bidi="ar-SA"/>
              </w:rPr>
              <w:t> </w:t>
            </w:r>
            <w:r w:rsidRPr="00424927">
              <w:rPr>
                <w:rFonts w:ascii="inherit" w:eastAsia="Times New Roman" w:hAnsi="inherit" w:cs="Arial"/>
                <w:i/>
                <w:iCs/>
                <w:color w:val="555555"/>
                <w:kern w:val="0"/>
                <w:sz w:val="14"/>
                <w:lang w:eastAsia="ru-RU" w:bidi="ar-SA"/>
              </w:rPr>
              <w:t>каждого зарегистрированного кандидата в депутаты</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i/>
                <w:iCs/>
                <w:color w:val="555555"/>
                <w:kern w:val="0"/>
                <w:sz w:val="14"/>
                <w:lang w:eastAsia="ru-RU" w:bidi="ar-SA"/>
              </w:rPr>
              <w:t>(в алфавитном порядке)</w:t>
            </w:r>
          </w:p>
        </w:tc>
        <w:tc>
          <w:tcPr>
            <w:tcW w:w="6168" w:type="dxa"/>
            <w:gridSpan w:val="3"/>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Если фамилии, имена и отчества двух и более кандидатов совпадают полностью и при этом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указываются слова «Прежние фамилия, имя, отчество:» и прежние фамилия, имя, отчество кандидата.</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Год  рождения,   наименование  субъекта   Российской  Федерации, района, города, иного населенного пункта, где находится место жительства   кандидата; основное  место  работы   или  службы,  за</w:t>
            </w:r>
            <w:r w:rsidRPr="00424927">
              <w:rPr>
                <w:rFonts w:ascii="Arial" w:eastAsia="Times New Roman" w:hAnsi="Arial" w:cs="Arial"/>
                <w:color w:val="555555"/>
                <w:kern w:val="0"/>
                <w:sz w:val="14"/>
                <w:szCs w:val="14"/>
                <w:lang w:eastAsia="ru-RU" w:bidi="ar-SA"/>
              </w:rPr>
              <w:softHyphen/>
              <w:t>нимаемая должность (в случае отсутствия основного места работы или службы - род занятий); если кандидат является депутатом, но работает на непостоянной основе, - сведения об этом одновременно с указанием наименования представительного органа; если канди</w:t>
            </w:r>
            <w:r w:rsidRPr="00424927">
              <w:rPr>
                <w:rFonts w:ascii="Arial" w:eastAsia="Times New Roman" w:hAnsi="Arial" w:cs="Arial"/>
                <w:color w:val="555555"/>
                <w:kern w:val="0"/>
                <w:sz w:val="14"/>
                <w:szCs w:val="14"/>
                <w:lang w:eastAsia="ru-RU" w:bidi="ar-SA"/>
              </w:rPr>
              <w:softHyphen/>
              <w:t>дат выдвинут избирательным объединением, - слово "выдвинут:" с указанием наименования соответствующего избирательного объединения в именительном падеже. При этом используется состоящее не более чем из семи слов полное (сокращенное, краткое) наименование политической партии без указания наименования регионального (местного) отделения; если кандидат сам выдвинул свою кандидатуру, - слово "самовыдвижение"; если зарегистрированный кандидат, выдвинутый непосредственно, в соответствии с частью 2 статьи 33 Закона Курской области «Кодекс Курской области о выборах и референдумах» указал в заявлении о согласии баллотироваться свою принадлежность к политической партии, иному общественно</w:t>
            </w:r>
            <w:r w:rsidRPr="00424927">
              <w:rPr>
                <w:rFonts w:ascii="Arial" w:eastAsia="Times New Roman" w:hAnsi="Arial" w:cs="Arial"/>
                <w:color w:val="555555"/>
                <w:kern w:val="0"/>
                <w:sz w:val="14"/>
                <w:szCs w:val="14"/>
                <w:lang w:eastAsia="ru-RU" w:bidi="ar-SA"/>
              </w:rPr>
              <w:softHyphen/>
              <w:t>му объединению, в избирательном бюллетене указываются наименование соответст</w:t>
            </w:r>
            <w:r w:rsidRPr="00424927">
              <w:rPr>
                <w:rFonts w:ascii="Arial" w:eastAsia="Times New Roman" w:hAnsi="Arial" w:cs="Arial"/>
                <w:color w:val="555555"/>
                <w:kern w:val="0"/>
                <w:sz w:val="14"/>
                <w:szCs w:val="14"/>
                <w:lang w:eastAsia="ru-RU" w:bidi="ar-SA"/>
              </w:rPr>
              <w:softHyphen/>
              <w:t>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424927" w:rsidRPr="00424927" w:rsidRDefault="00424927" w:rsidP="00424927">
            <w:pPr>
              <w:widowControl/>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tc>
      </w:tr>
      <w:tr w:rsidR="00424927" w:rsidRPr="00424927" w:rsidTr="00424927">
        <w:tc>
          <w:tcPr>
            <w:tcW w:w="189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lastRenderedPageBreak/>
              <w:t> </w:t>
            </w:r>
          </w:p>
        </w:tc>
        <w:tc>
          <w:tcPr>
            <w:tcW w:w="4668"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tc>
        <w:tc>
          <w:tcPr>
            <w:tcW w:w="147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tc>
        <w:tc>
          <w:tcPr>
            <w:tcW w:w="24"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424927" w:rsidRPr="00424927" w:rsidRDefault="00424927" w:rsidP="00424927">
            <w:pPr>
              <w:widowControl/>
              <w:suppressAutoHyphens w:val="0"/>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tc>
      </w:tr>
    </w:tbl>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Приложение №2</w:t>
      </w:r>
      <w:r w:rsidRPr="00424927">
        <w:rPr>
          <w:rFonts w:ascii="Arial" w:eastAsia="Times New Roman" w:hAnsi="Arial" w:cs="Arial"/>
          <w:color w:val="555555"/>
          <w:kern w:val="0"/>
          <w:sz w:val="14"/>
          <w:szCs w:val="14"/>
          <w:lang w:eastAsia="ru-RU" w:bidi="ar-SA"/>
        </w:rPr>
        <w:br/>
        <w:t>к решению территориальной избирательной комиссии Золотухинского района Курской области</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от 9 августа 2022 года № 44/375-5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Приложение № 3</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к решению территориальной избирательной комиссии</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Золотухинского района Курской области</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от 9 августа 2022 года № 44/375-5</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Степень защиты избирательного бюллетеня</w:t>
      </w:r>
      <w:r w:rsidRPr="00424927">
        <w:rPr>
          <w:rFonts w:ascii="inherit" w:eastAsia="Times New Roman" w:hAnsi="inherit" w:cs="Arial"/>
          <w:b/>
          <w:bCs/>
          <w:color w:val="555555"/>
          <w:kern w:val="0"/>
          <w:sz w:val="14"/>
          <w:szCs w:val="14"/>
          <w:bdr w:val="none" w:sz="0" w:space="0" w:color="auto" w:frame="1"/>
          <w:lang w:eastAsia="ru-RU" w:bidi="ar-SA"/>
        </w:rPr>
        <w:br/>
      </w:r>
      <w:r w:rsidRPr="00424927">
        <w:rPr>
          <w:rFonts w:ascii="inherit" w:eastAsia="Times New Roman" w:hAnsi="inherit" w:cs="Arial"/>
          <w:b/>
          <w:bCs/>
          <w:color w:val="555555"/>
          <w:kern w:val="0"/>
          <w:sz w:val="14"/>
          <w:lang w:eastAsia="ru-RU" w:bidi="ar-SA"/>
        </w:rPr>
        <w:t>для голосования на выборах депутатов Собрания депутатов Собрания депутатов Свободинского сельсовета Золотухинского района седьмого созыва в единый день голосования 11 сентября 2022 года</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inherit" w:eastAsia="Times New Roman" w:hAnsi="inherit" w:cs="Arial"/>
          <w:b/>
          <w:bCs/>
          <w:color w:val="555555"/>
          <w:kern w:val="0"/>
          <w:sz w:val="14"/>
          <w:lang w:eastAsia="ru-RU" w:bidi="ar-SA"/>
        </w:rPr>
        <w:t> </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Избирательный бюллетень для голосования по общетерриториальному десятимандатному избирательному округу печатаются на бумаге белого цвета плотностью 65г/м кв. с разделительной черной полосой посередине.</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Размер избирательного бюллетеня:</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 для голосования на выборах депутатов Собрания депутатов Свободинского сельсовета Золотухинского района седьмого созыва - ширина 297±1мм, длина – 420±1мм;</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Текст избирательного бюллетеня размещается только на одной стороне избирательного бюллетеня.</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Избирательные бюллетени печатаются на русском языке.</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Текст избирательного бюллетеня печатается в одну краску черного цвета.</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В избирательном бюллетене части, отведенные каждому зарегистрированному кандидату, разделяются прямой линией черного цвета. Эти части избирательного бюллетеня должны быть одинаковыми по площади.</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Фамилии зарегистрированных кандидатов размещаются в алфавитном порядке. Если фамилии, имена и отчества двух и более кандидатов совпадают полностью, сведения о кандидатах размещаются в соответствии с датами рождения кандидатов (первыми указываются сведения о старшем кандидате).</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Фамилия, имя, отчество кандидата,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 определенной для каждого зарегистрированного кандидата. Квадраты для проставления знаков волеизъявления должны иметь одинаковый размер и располагаться строго друг под другом.</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Нумерация избирательных бюллетеней не допускается.</w:t>
      </w:r>
    </w:p>
    <w:p w:rsidR="00424927" w:rsidRPr="00424927" w:rsidRDefault="00424927" w:rsidP="00424927">
      <w:pPr>
        <w:widowControl/>
        <w:shd w:val="clear" w:color="auto" w:fill="FFFFFF"/>
        <w:suppressAutoHyphens w:val="0"/>
        <w:textAlignment w:val="baseline"/>
        <w:rPr>
          <w:rFonts w:ascii="Arial" w:eastAsia="Times New Roman" w:hAnsi="Arial" w:cs="Arial"/>
          <w:color w:val="555555"/>
          <w:kern w:val="0"/>
          <w:sz w:val="14"/>
          <w:szCs w:val="14"/>
          <w:lang w:eastAsia="ru-RU" w:bidi="ar-SA"/>
        </w:rPr>
      </w:pPr>
      <w:r w:rsidRPr="00424927">
        <w:rPr>
          <w:rFonts w:ascii="Arial" w:eastAsia="Times New Roman" w:hAnsi="Arial" w:cs="Arial"/>
          <w:color w:val="555555"/>
          <w:kern w:val="0"/>
          <w:sz w:val="14"/>
          <w:szCs w:val="14"/>
          <w:lang w:eastAsia="ru-RU" w:bidi="ar-SA"/>
        </w:rPr>
        <w:t>На лицевой стороне избирательного бюллетеня в правом верхнем углу от слов «Избирательный бюллетень» предусматривается место и наносится типографским способом надпись микрошрифтом «подписи двух членов участковой избирательной комиссии и печать участковой избирательной комиссии».</w:t>
      </w:r>
    </w:p>
    <w:p w:rsidR="004568B4" w:rsidRPr="00424927" w:rsidRDefault="00424927" w:rsidP="00424927"/>
    <w:sectPr w:rsidR="004568B4" w:rsidRPr="00424927" w:rsidSect="00925AEF">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0561"/>
    <w:multiLevelType w:val="multilevel"/>
    <w:tmpl w:val="FE34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CB5083"/>
    <w:multiLevelType w:val="multilevel"/>
    <w:tmpl w:val="08FC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476865"/>
    <w:multiLevelType w:val="multilevel"/>
    <w:tmpl w:val="67AC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214592"/>
    <w:multiLevelType w:val="multilevel"/>
    <w:tmpl w:val="5FDAA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A0D68"/>
    <w:multiLevelType w:val="multilevel"/>
    <w:tmpl w:val="C580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AE3109"/>
    <w:multiLevelType w:val="multilevel"/>
    <w:tmpl w:val="AF247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55D1"/>
    <w:rsid w:val="000424E3"/>
    <w:rsid w:val="00046F96"/>
    <w:rsid w:val="00075DFC"/>
    <w:rsid w:val="00081EFA"/>
    <w:rsid w:val="00172BBD"/>
    <w:rsid w:val="001B757C"/>
    <w:rsid w:val="002011F0"/>
    <w:rsid w:val="00207861"/>
    <w:rsid w:val="002622B6"/>
    <w:rsid w:val="0027132C"/>
    <w:rsid w:val="00272271"/>
    <w:rsid w:val="002940A9"/>
    <w:rsid w:val="002B26B8"/>
    <w:rsid w:val="002D6989"/>
    <w:rsid w:val="00323AF7"/>
    <w:rsid w:val="00341734"/>
    <w:rsid w:val="00371116"/>
    <w:rsid w:val="00377CE2"/>
    <w:rsid w:val="003D472D"/>
    <w:rsid w:val="003F063B"/>
    <w:rsid w:val="00421732"/>
    <w:rsid w:val="00424927"/>
    <w:rsid w:val="0043754C"/>
    <w:rsid w:val="00473FE9"/>
    <w:rsid w:val="00493716"/>
    <w:rsid w:val="004A32EE"/>
    <w:rsid w:val="00532BCB"/>
    <w:rsid w:val="00536BEA"/>
    <w:rsid w:val="00557BEE"/>
    <w:rsid w:val="00584B2F"/>
    <w:rsid w:val="005A0923"/>
    <w:rsid w:val="005B6C61"/>
    <w:rsid w:val="005D2434"/>
    <w:rsid w:val="006046FB"/>
    <w:rsid w:val="00626B4E"/>
    <w:rsid w:val="006321F1"/>
    <w:rsid w:val="0069360A"/>
    <w:rsid w:val="006D3BCE"/>
    <w:rsid w:val="007212C0"/>
    <w:rsid w:val="007628D8"/>
    <w:rsid w:val="00784C4C"/>
    <w:rsid w:val="007B48BA"/>
    <w:rsid w:val="007B76FA"/>
    <w:rsid w:val="007C75FF"/>
    <w:rsid w:val="007D45CA"/>
    <w:rsid w:val="007F686A"/>
    <w:rsid w:val="008175BA"/>
    <w:rsid w:val="00840293"/>
    <w:rsid w:val="008527B2"/>
    <w:rsid w:val="00887101"/>
    <w:rsid w:val="00895C47"/>
    <w:rsid w:val="008A2A82"/>
    <w:rsid w:val="00925AEF"/>
    <w:rsid w:val="00931BAC"/>
    <w:rsid w:val="00940C42"/>
    <w:rsid w:val="009418C7"/>
    <w:rsid w:val="00960F43"/>
    <w:rsid w:val="00983088"/>
    <w:rsid w:val="00A24316"/>
    <w:rsid w:val="00A370E9"/>
    <w:rsid w:val="00A64434"/>
    <w:rsid w:val="00A73158"/>
    <w:rsid w:val="00A7619B"/>
    <w:rsid w:val="00AA3AB9"/>
    <w:rsid w:val="00B00311"/>
    <w:rsid w:val="00B014CD"/>
    <w:rsid w:val="00B05715"/>
    <w:rsid w:val="00B25430"/>
    <w:rsid w:val="00B330CE"/>
    <w:rsid w:val="00B6682E"/>
    <w:rsid w:val="00BB116F"/>
    <w:rsid w:val="00BB2E90"/>
    <w:rsid w:val="00BF1DC9"/>
    <w:rsid w:val="00C361A2"/>
    <w:rsid w:val="00C523E2"/>
    <w:rsid w:val="00C66397"/>
    <w:rsid w:val="00CB1461"/>
    <w:rsid w:val="00CC55D1"/>
    <w:rsid w:val="00D14E1B"/>
    <w:rsid w:val="00D230AE"/>
    <w:rsid w:val="00D55C9E"/>
    <w:rsid w:val="00D62ECA"/>
    <w:rsid w:val="00D8649F"/>
    <w:rsid w:val="00DA1FB3"/>
    <w:rsid w:val="00DC0697"/>
    <w:rsid w:val="00DE4374"/>
    <w:rsid w:val="00E014AE"/>
    <w:rsid w:val="00E06C68"/>
    <w:rsid w:val="00E109A9"/>
    <w:rsid w:val="00E13ABD"/>
    <w:rsid w:val="00E20C5A"/>
    <w:rsid w:val="00E44305"/>
    <w:rsid w:val="00E4722C"/>
    <w:rsid w:val="00E71516"/>
    <w:rsid w:val="00EF2DFE"/>
    <w:rsid w:val="00F14EAC"/>
    <w:rsid w:val="00F25314"/>
    <w:rsid w:val="00F764C1"/>
    <w:rsid w:val="00F82076"/>
    <w:rsid w:val="00F9660A"/>
    <w:rsid w:val="00FA2C2E"/>
    <w:rsid w:val="00FE0FEE"/>
    <w:rsid w:val="00FE3681"/>
    <w:rsid w:val="00FF6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D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4">
    <w:name w:val="heading 4"/>
    <w:basedOn w:val="a"/>
    <w:link w:val="40"/>
    <w:uiPriority w:val="9"/>
    <w:qFormat/>
    <w:rsid w:val="00424927"/>
    <w:pPr>
      <w:widowControl/>
      <w:suppressAutoHyphens w:val="0"/>
      <w:spacing w:before="100" w:beforeAutospacing="1" w:after="100" w:afterAutospacing="1"/>
      <w:outlineLvl w:val="3"/>
    </w:pPr>
    <w:rPr>
      <w:rFonts w:eastAsia="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AB9"/>
    <w:pPr>
      <w:widowControl/>
      <w:suppressAutoHyphens w:val="0"/>
      <w:spacing w:before="100" w:beforeAutospacing="1" w:after="100" w:afterAutospacing="1"/>
    </w:pPr>
    <w:rPr>
      <w:rFonts w:eastAsia="Times New Roman" w:cs="Times New Roman"/>
      <w:kern w:val="0"/>
      <w:lang w:eastAsia="ru-RU" w:bidi="ar-SA"/>
    </w:rPr>
  </w:style>
  <w:style w:type="character" w:styleId="a4">
    <w:name w:val="Strong"/>
    <w:basedOn w:val="a0"/>
    <w:uiPriority w:val="22"/>
    <w:qFormat/>
    <w:rsid w:val="00AA3AB9"/>
    <w:rPr>
      <w:b/>
      <w:bCs/>
    </w:rPr>
  </w:style>
  <w:style w:type="character" w:customStyle="1" w:styleId="40">
    <w:name w:val="Заголовок 4 Знак"/>
    <w:basedOn w:val="a0"/>
    <w:link w:val="4"/>
    <w:uiPriority w:val="9"/>
    <w:rsid w:val="00424927"/>
    <w:rPr>
      <w:rFonts w:ascii="Times New Roman" w:eastAsia="Times New Roman" w:hAnsi="Times New Roman" w:cs="Times New Roman"/>
      <w:b/>
      <w:bCs/>
      <w:sz w:val="24"/>
      <w:szCs w:val="24"/>
      <w:lang w:eastAsia="ru-RU"/>
    </w:rPr>
  </w:style>
  <w:style w:type="character" w:styleId="a5">
    <w:name w:val="Emphasis"/>
    <w:basedOn w:val="a0"/>
    <w:uiPriority w:val="20"/>
    <w:qFormat/>
    <w:rsid w:val="00424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D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96474">
      <w:bodyDiv w:val="1"/>
      <w:marLeft w:val="0"/>
      <w:marRight w:val="0"/>
      <w:marTop w:val="0"/>
      <w:marBottom w:val="0"/>
      <w:divBdr>
        <w:top w:val="none" w:sz="0" w:space="0" w:color="auto"/>
        <w:left w:val="none" w:sz="0" w:space="0" w:color="auto"/>
        <w:bottom w:val="none" w:sz="0" w:space="0" w:color="auto"/>
        <w:right w:val="none" w:sz="0" w:space="0" w:color="auto"/>
      </w:divBdr>
    </w:div>
    <w:div w:id="269432447">
      <w:bodyDiv w:val="1"/>
      <w:marLeft w:val="0"/>
      <w:marRight w:val="0"/>
      <w:marTop w:val="0"/>
      <w:marBottom w:val="0"/>
      <w:divBdr>
        <w:top w:val="none" w:sz="0" w:space="0" w:color="auto"/>
        <w:left w:val="none" w:sz="0" w:space="0" w:color="auto"/>
        <w:bottom w:val="none" w:sz="0" w:space="0" w:color="auto"/>
        <w:right w:val="none" w:sz="0" w:space="0" w:color="auto"/>
      </w:divBdr>
    </w:div>
    <w:div w:id="291374969">
      <w:bodyDiv w:val="1"/>
      <w:marLeft w:val="0"/>
      <w:marRight w:val="0"/>
      <w:marTop w:val="0"/>
      <w:marBottom w:val="0"/>
      <w:divBdr>
        <w:top w:val="none" w:sz="0" w:space="0" w:color="auto"/>
        <w:left w:val="none" w:sz="0" w:space="0" w:color="auto"/>
        <w:bottom w:val="none" w:sz="0" w:space="0" w:color="auto"/>
        <w:right w:val="none" w:sz="0" w:space="0" w:color="auto"/>
      </w:divBdr>
    </w:div>
    <w:div w:id="307517062">
      <w:bodyDiv w:val="1"/>
      <w:marLeft w:val="0"/>
      <w:marRight w:val="0"/>
      <w:marTop w:val="0"/>
      <w:marBottom w:val="0"/>
      <w:divBdr>
        <w:top w:val="none" w:sz="0" w:space="0" w:color="auto"/>
        <w:left w:val="none" w:sz="0" w:space="0" w:color="auto"/>
        <w:bottom w:val="none" w:sz="0" w:space="0" w:color="auto"/>
        <w:right w:val="none" w:sz="0" w:space="0" w:color="auto"/>
      </w:divBdr>
    </w:div>
    <w:div w:id="310333132">
      <w:bodyDiv w:val="1"/>
      <w:marLeft w:val="0"/>
      <w:marRight w:val="0"/>
      <w:marTop w:val="0"/>
      <w:marBottom w:val="0"/>
      <w:divBdr>
        <w:top w:val="none" w:sz="0" w:space="0" w:color="auto"/>
        <w:left w:val="none" w:sz="0" w:space="0" w:color="auto"/>
        <w:bottom w:val="none" w:sz="0" w:space="0" w:color="auto"/>
        <w:right w:val="none" w:sz="0" w:space="0" w:color="auto"/>
      </w:divBdr>
    </w:div>
    <w:div w:id="363673320">
      <w:bodyDiv w:val="1"/>
      <w:marLeft w:val="0"/>
      <w:marRight w:val="0"/>
      <w:marTop w:val="0"/>
      <w:marBottom w:val="0"/>
      <w:divBdr>
        <w:top w:val="none" w:sz="0" w:space="0" w:color="auto"/>
        <w:left w:val="none" w:sz="0" w:space="0" w:color="auto"/>
        <w:bottom w:val="none" w:sz="0" w:space="0" w:color="auto"/>
        <w:right w:val="none" w:sz="0" w:space="0" w:color="auto"/>
      </w:divBdr>
    </w:div>
    <w:div w:id="382103853">
      <w:bodyDiv w:val="1"/>
      <w:marLeft w:val="0"/>
      <w:marRight w:val="0"/>
      <w:marTop w:val="0"/>
      <w:marBottom w:val="0"/>
      <w:divBdr>
        <w:top w:val="none" w:sz="0" w:space="0" w:color="auto"/>
        <w:left w:val="none" w:sz="0" w:space="0" w:color="auto"/>
        <w:bottom w:val="none" w:sz="0" w:space="0" w:color="auto"/>
        <w:right w:val="none" w:sz="0" w:space="0" w:color="auto"/>
      </w:divBdr>
    </w:div>
    <w:div w:id="399257704">
      <w:bodyDiv w:val="1"/>
      <w:marLeft w:val="0"/>
      <w:marRight w:val="0"/>
      <w:marTop w:val="0"/>
      <w:marBottom w:val="0"/>
      <w:divBdr>
        <w:top w:val="none" w:sz="0" w:space="0" w:color="auto"/>
        <w:left w:val="none" w:sz="0" w:space="0" w:color="auto"/>
        <w:bottom w:val="none" w:sz="0" w:space="0" w:color="auto"/>
        <w:right w:val="none" w:sz="0" w:space="0" w:color="auto"/>
      </w:divBdr>
    </w:div>
    <w:div w:id="415983867">
      <w:bodyDiv w:val="1"/>
      <w:marLeft w:val="0"/>
      <w:marRight w:val="0"/>
      <w:marTop w:val="0"/>
      <w:marBottom w:val="0"/>
      <w:divBdr>
        <w:top w:val="none" w:sz="0" w:space="0" w:color="auto"/>
        <w:left w:val="none" w:sz="0" w:space="0" w:color="auto"/>
        <w:bottom w:val="none" w:sz="0" w:space="0" w:color="auto"/>
        <w:right w:val="none" w:sz="0" w:space="0" w:color="auto"/>
      </w:divBdr>
    </w:div>
    <w:div w:id="543568209">
      <w:bodyDiv w:val="1"/>
      <w:marLeft w:val="0"/>
      <w:marRight w:val="0"/>
      <w:marTop w:val="0"/>
      <w:marBottom w:val="0"/>
      <w:divBdr>
        <w:top w:val="none" w:sz="0" w:space="0" w:color="auto"/>
        <w:left w:val="none" w:sz="0" w:space="0" w:color="auto"/>
        <w:bottom w:val="none" w:sz="0" w:space="0" w:color="auto"/>
        <w:right w:val="none" w:sz="0" w:space="0" w:color="auto"/>
      </w:divBdr>
    </w:div>
    <w:div w:id="556356959">
      <w:bodyDiv w:val="1"/>
      <w:marLeft w:val="0"/>
      <w:marRight w:val="0"/>
      <w:marTop w:val="0"/>
      <w:marBottom w:val="0"/>
      <w:divBdr>
        <w:top w:val="none" w:sz="0" w:space="0" w:color="auto"/>
        <w:left w:val="none" w:sz="0" w:space="0" w:color="auto"/>
        <w:bottom w:val="none" w:sz="0" w:space="0" w:color="auto"/>
        <w:right w:val="none" w:sz="0" w:space="0" w:color="auto"/>
      </w:divBdr>
    </w:div>
    <w:div w:id="577863058">
      <w:bodyDiv w:val="1"/>
      <w:marLeft w:val="0"/>
      <w:marRight w:val="0"/>
      <w:marTop w:val="0"/>
      <w:marBottom w:val="0"/>
      <w:divBdr>
        <w:top w:val="none" w:sz="0" w:space="0" w:color="auto"/>
        <w:left w:val="none" w:sz="0" w:space="0" w:color="auto"/>
        <w:bottom w:val="none" w:sz="0" w:space="0" w:color="auto"/>
        <w:right w:val="none" w:sz="0" w:space="0" w:color="auto"/>
      </w:divBdr>
    </w:div>
    <w:div w:id="591469742">
      <w:bodyDiv w:val="1"/>
      <w:marLeft w:val="0"/>
      <w:marRight w:val="0"/>
      <w:marTop w:val="0"/>
      <w:marBottom w:val="0"/>
      <w:divBdr>
        <w:top w:val="none" w:sz="0" w:space="0" w:color="auto"/>
        <w:left w:val="none" w:sz="0" w:space="0" w:color="auto"/>
        <w:bottom w:val="none" w:sz="0" w:space="0" w:color="auto"/>
        <w:right w:val="none" w:sz="0" w:space="0" w:color="auto"/>
      </w:divBdr>
    </w:div>
    <w:div w:id="616327410">
      <w:bodyDiv w:val="1"/>
      <w:marLeft w:val="0"/>
      <w:marRight w:val="0"/>
      <w:marTop w:val="0"/>
      <w:marBottom w:val="0"/>
      <w:divBdr>
        <w:top w:val="none" w:sz="0" w:space="0" w:color="auto"/>
        <w:left w:val="none" w:sz="0" w:space="0" w:color="auto"/>
        <w:bottom w:val="none" w:sz="0" w:space="0" w:color="auto"/>
        <w:right w:val="none" w:sz="0" w:space="0" w:color="auto"/>
      </w:divBdr>
    </w:div>
    <w:div w:id="653990527">
      <w:bodyDiv w:val="1"/>
      <w:marLeft w:val="0"/>
      <w:marRight w:val="0"/>
      <w:marTop w:val="0"/>
      <w:marBottom w:val="0"/>
      <w:divBdr>
        <w:top w:val="none" w:sz="0" w:space="0" w:color="auto"/>
        <w:left w:val="none" w:sz="0" w:space="0" w:color="auto"/>
        <w:bottom w:val="none" w:sz="0" w:space="0" w:color="auto"/>
        <w:right w:val="none" w:sz="0" w:space="0" w:color="auto"/>
      </w:divBdr>
    </w:div>
    <w:div w:id="828204907">
      <w:bodyDiv w:val="1"/>
      <w:marLeft w:val="0"/>
      <w:marRight w:val="0"/>
      <w:marTop w:val="0"/>
      <w:marBottom w:val="0"/>
      <w:divBdr>
        <w:top w:val="none" w:sz="0" w:space="0" w:color="auto"/>
        <w:left w:val="none" w:sz="0" w:space="0" w:color="auto"/>
        <w:bottom w:val="none" w:sz="0" w:space="0" w:color="auto"/>
        <w:right w:val="none" w:sz="0" w:space="0" w:color="auto"/>
      </w:divBdr>
    </w:div>
    <w:div w:id="926354022">
      <w:bodyDiv w:val="1"/>
      <w:marLeft w:val="0"/>
      <w:marRight w:val="0"/>
      <w:marTop w:val="0"/>
      <w:marBottom w:val="0"/>
      <w:divBdr>
        <w:top w:val="none" w:sz="0" w:space="0" w:color="auto"/>
        <w:left w:val="none" w:sz="0" w:space="0" w:color="auto"/>
        <w:bottom w:val="none" w:sz="0" w:space="0" w:color="auto"/>
        <w:right w:val="none" w:sz="0" w:space="0" w:color="auto"/>
      </w:divBdr>
      <w:divsChild>
        <w:div w:id="521164115">
          <w:marLeft w:val="0"/>
          <w:marRight w:val="0"/>
          <w:marTop w:val="0"/>
          <w:marBottom w:val="180"/>
          <w:divBdr>
            <w:top w:val="none" w:sz="0" w:space="0" w:color="auto"/>
            <w:left w:val="none" w:sz="0" w:space="0" w:color="auto"/>
            <w:bottom w:val="none" w:sz="0" w:space="0" w:color="auto"/>
            <w:right w:val="none" w:sz="0" w:space="0" w:color="auto"/>
          </w:divBdr>
          <w:divsChild>
            <w:div w:id="1250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0169">
      <w:bodyDiv w:val="1"/>
      <w:marLeft w:val="0"/>
      <w:marRight w:val="0"/>
      <w:marTop w:val="0"/>
      <w:marBottom w:val="0"/>
      <w:divBdr>
        <w:top w:val="none" w:sz="0" w:space="0" w:color="auto"/>
        <w:left w:val="none" w:sz="0" w:space="0" w:color="auto"/>
        <w:bottom w:val="none" w:sz="0" w:space="0" w:color="auto"/>
        <w:right w:val="none" w:sz="0" w:space="0" w:color="auto"/>
      </w:divBdr>
    </w:div>
    <w:div w:id="960234719">
      <w:bodyDiv w:val="1"/>
      <w:marLeft w:val="0"/>
      <w:marRight w:val="0"/>
      <w:marTop w:val="0"/>
      <w:marBottom w:val="0"/>
      <w:divBdr>
        <w:top w:val="none" w:sz="0" w:space="0" w:color="auto"/>
        <w:left w:val="none" w:sz="0" w:space="0" w:color="auto"/>
        <w:bottom w:val="none" w:sz="0" w:space="0" w:color="auto"/>
        <w:right w:val="none" w:sz="0" w:space="0" w:color="auto"/>
      </w:divBdr>
    </w:div>
    <w:div w:id="1017388319">
      <w:bodyDiv w:val="1"/>
      <w:marLeft w:val="0"/>
      <w:marRight w:val="0"/>
      <w:marTop w:val="0"/>
      <w:marBottom w:val="0"/>
      <w:divBdr>
        <w:top w:val="none" w:sz="0" w:space="0" w:color="auto"/>
        <w:left w:val="none" w:sz="0" w:space="0" w:color="auto"/>
        <w:bottom w:val="none" w:sz="0" w:space="0" w:color="auto"/>
        <w:right w:val="none" w:sz="0" w:space="0" w:color="auto"/>
      </w:divBdr>
    </w:div>
    <w:div w:id="1041245267">
      <w:bodyDiv w:val="1"/>
      <w:marLeft w:val="0"/>
      <w:marRight w:val="0"/>
      <w:marTop w:val="0"/>
      <w:marBottom w:val="0"/>
      <w:divBdr>
        <w:top w:val="none" w:sz="0" w:space="0" w:color="auto"/>
        <w:left w:val="none" w:sz="0" w:space="0" w:color="auto"/>
        <w:bottom w:val="none" w:sz="0" w:space="0" w:color="auto"/>
        <w:right w:val="none" w:sz="0" w:space="0" w:color="auto"/>
      </w:divBdr>
    </w:div>
    <w:div w:id="1061754970">
      <w:bodyDiv w:val="1"/>
      <w:marLeft w:val="0"/>
      <w:marRight w:val="0"/>
      <w:marTop w:val="0"/>
      <w:marBottom w:val="0"/>
      <w:divBdr>
        <w:top w:val="none" w:sz="0" w:space="0" w:color="auto"/>
        <w:left w:val="none" w:sz="0" w:space="0" w:color="auto"/>
        <w:bottom w:val="none" w:sz="0" w:space="0" w:color="auto"/>
        <w:right w:val="none" w:sz="0" w:space="0" w:color="auto"/>
      </w:divBdr>
    </w:div>
    <w:div w:id="1099062555">
      <w:bodyDiv w:val="1"/>
      <w:marLeft w:val="0"/>
      <w:marRight w:val="0"/>
      <w:marTop w:val="0"/>
      <w:marBottom w:val="0"/>
      <w:divBdr>
        <w:top w:val="none" w:sz="0" w:space="0" w:color="auto"/>
        <w:left w:val="none" w:sz="0" w:space="0" w:color="auto"/>
        <w:bottom w:val="none" w:sz="0" w:space="0" w:color="auto"/>
        <w:right w:val="none" w:sz="0" w:space="0" w:color="auto"/>
      </w:divBdr>
    </w:div>
    <w:div w:id="1150058314">
      <w:bodyDiv w:val="1"/>
      <w:marLeft w:val="0"/>
      <w:marRight w:val="0"/>
      <w:marTop w:val="0"/>
      <w:marBottom w:val="0"/>
      <w:divBdr>
        <w:top w:val="none" w:sz="0" w:space="0" w:color="auto"/>
        <w:left w:val="none" w:sz="0" w:space="0" w:color="auto"/>
        <w:bottom w:val="none" w:sz="0" w:space="0" w:color="auto"/>
        <w:right w:val="none" w:sz="0" w:space="0" w:color="auto"/>
      </w:divBdr>
    </w:div>
    <w:div w:id="1156608574">
      <w:bodyDiv w:val="1"/>
      <w:marLeft w:val="0"/>
      <w:marRight w:val="0"/>
      <w:marTop w:val="0"/>
      <w:marBottom w:val="0"/>
      <w:divBdr>
        <w:top w:val="none" w:sz="0" w:space="0" w:color="auto"/>
        <w:left w:val="none" w:sz="0" w:space="0" w:color="auto"/>
        <w:bottom w:val="none" w:sz="0" w:space="0" w:color="auto"/>
        <w:right w:val="none" w:sz="0" w:space="0" w:color="auto"/>
      </w:divBdr>
    </w:div>
    <w:div w:id="1171333615">
      <w:bodyDiv w:val="1"/>
      <w:marLeft w:val="0"/>
      <w:marRight w:val="0"/>
      <w:marTop w:val="0"/>
      <w:marBottom w:val="0"/>
      <w:divBdr>
        <w:top w:val="none" w:sz="0" w:space="0" w:color="auto"/>
        <w:left w:val="none" w:sz="0" w:space="0" w:color="auto"/>
        <w:bottom w:val="none" w:sz="0" w:space="0" w:color="auto"/>
        <w:right w:val="none" w:sz="0" w:space="0" w:color="auto"/>
      </w:divBdr>
    </w:div>
    <w:div w:id="1180047869">
      <w:bodyDiv w:val="1"/>
      <w:marLeft w:val="0"/>
      <w:marRight w:val="0"/>
      <w:marTop w:val="0"/>
      <w:marBottom w:val="0"/>
      <w:divBdr>
        <w:top w:val="none" w:sz="0" w:space="0" w:color="auto"/>
        <w:left w:val="none" w:sz="0" w:space="0" w:color="auto"/>
        <w:bottom w:val="none" w:sz="0" w:space="0" w:color="auto"/>
        <w:right w:val="none" w:sz="0" w:space="0" w:color="auto"/>
      </w:divBdr>
    </w:div>
    <w:div w:id="1187403161">
      <w:bodyDiv w:val="1"/>
      <w:marLeft w:val="0"/>
      <w:marRight w:val="0"/>
      <w:marTop w:val="0"/>
      <w:marBottom w:val="0"/>
      <w:divBdr>
        <w:top w:val="none" w:sz="0" w:space="0" w:color="auto"/>
        <w:left w:val="none" w:sz="0" w:space="0" w:color="auto"/>
        <w:bottom w:val="none" w:sz="0" w:space="0" w:color="auto"/>
        <w:right w:val="none" w:sz="0" w:space="0" w:color="auto"/>
      </w:divBdr>
    </w:div>
    <w:div w:id="1222982839">
      <w:bodyDiv w:val="1"/>
      <w:marLeft w:val="0"/>
      <w:marRight w:val="0"/>
      <w:marTop w:val="0"/>
      <w:marBottom w:val="0"/>
      <w:divBdr>
        <w:top w:val="none" w:sz="0" w:space="0" w:color="auto"/>
        <w:left w:val="none" w:sz="0" w:space="0" w:color="auto"/>
        <w:bottom w:val="none" w:sz="0" w:space="0" w:color="auto"/>
        <w:right w:val="none" w:sz="0" w:space="0" w:color="auto"/>
      </w:divBdr>
    </w:div>
    <w:div w:id="1285042232">
      <w:bodyDiv w:val="1"/>
      <w:marLeft w:val="0"/>
      <w:marRight w:val="0"/>
      <w:marTop w:val="0"/>
      <w:marBottom w:val="0"/>
      <w:divBdr>
        <w:top w:val="none" w:sz="0" w:space="0" w:color="auto"/>
        <w:left w:val="none" w:sz="0" w:space="0" w:color="auto"/>
        <w:bottom w:val="none" w:sz="0" w:space="0" w:color="auto"/>
        <w:right w:val="none" w:sz="0" w:space="0" w:color="auto"/>
      </w:divBdr>
    </w:div>
    <w:div w:id="1310867834">
      <w:bodyDiv w:val="1"/>
      <w:marLeft w:val="0"/>
      <w:marRight w:val="0"/>
      <w:marTop w:val="0"/>
      <w:marBottom w:val="0"/>
      <w:divBdr>
        <w:top w:val="none" w:sz="0" w:space="0" w:color="auto"/>
        <w:left w:val="none" w:sz="0" w:space="0" w:color="auto"/>
        <w:bottom w:val="none" w:sz="0" w:space="0" w:color="auto"/>
        <w:right w:val="none" w:sz="0" w:space="0" w:color="auto"/>
      </w:divBdr>
    </w:div>
    <w:div w:id="1319456821">
      <w:bodyDiv w:val="1"/>
      <w:marLeft w:val="0"/>
      <w:marRight w:val="0"/>
      <w:marTop w:val="0"/>
      <w:marBottom w:val="0"/>
      <w:divBdr>
        <w:top w:val="none" w:sz="0" w:space="0" w:color="auto"/>
        <w:left w:val="none" w:sz="0" w:space="0" w:color="auto"/>
        <w:bottom w:val="none" w:sz="0" w:space="0" w:color="auto"/>
        <w:right w:val="none" w:sz="0" w:space="0" w:color="auto"/>
      </w:divBdr>
    </w:div>
    <w:div w:id="1513644069">
      <w:bodyDiv w:val="1"/>
      <w:marLeft w:val="0"/>
      <w:marRight w:val="0"/>
      <w:marTop w:val="0"/>
      <w:marBottom w:val="0"/>
      <w:divBdr>
        <w:top w:val="none" w:sz="0" w:space="0" w:color="auto"/>
        <w:left w:val="none" w:sz="0" w:space="0" w:color="auto"/>
        <w:bottom w:val="none" w:sz="0" w:space="0" w:color="auto"/>
        <w:right w:val="none" w:sz="0" w:space="0" w:color="auto"/>
      </w:divBdr>
    </w:div>
    <w:div w:id="1537543992">
      <w:bodyDiv w:val="1"/>
      <w:marLeft w:val="0"/>
      <w:marRight w:val="0"/>
      <w:marTop w:val="0"/>
      <w:marBottom w:val="0"/>
      <w:divBdr>
        <w:top w:val="none" w:sz="0" w:space="0" w:color="auto"/>
        <w:left w:val="none" w:sz="0" w:space="0" w:color="auto"/>
        <w:bottom w:val="none" w:sz="0" w:space="0" w:color="auto"/>
        <w:right w:val="none" w:sz="0" w:space="0" w:color="auto"/>
      </w:divBdr>
    </w:div>
    <w:div w:id="1571848080">
      <w:bodyDiv w:val="1"/>
      <w:marLeft w:val="0"/>
      <w:marRight w:val="0"/>
      <w:marTop w:val="0"/>
      <w:marBottom w:val="0"/>
      <w:divBdr>
        <w:top w:val="none" w:sz="0" w:space="0" w:color="auto"/>
        <w:left w:val="none" w:sz="0" w:space="0" w:color="auto"/>
        <w:bottom w:val="none" w:sz="0" w:space="0" w:color="auto"/>
        <w:right w:val="none" w:sz="0" w:space="0" w:color="auto"/>
      </w:divBdr>
    </w:div>
    <w:div w:id="1592469770">
      <w:bodyDiv w:val="1"/>
      <w:marLeft w:val="0"/>
      <w:marRight w:val="0"/>
      <w:marTop w:val="0"/>
      <w:marBottom w:val="0"/>
      <w:divBdr>
        <w:top w:val="none" w:sz="0" w:space="0" w:color="auto"/>
        <w:left w:val="none" w:sz="0" w:space="0" w:color="auto"/>
        <w:bottom w:val="none" w:sz="0" w:space="0" w:color="auto"/>
        <w:right w:val="none" w:sz="0" w:space="0" w:color="auto"/>
      </w:divBdr>
    </w:div>
    <w:div w:id="1645114659">
      <w:bodyDiv w:val="1"/>
      <w:marLeft w:val="0"/>
      <w:marRight w:val="0"/>
      <w:marTop w:val="0"/>
      <w:marBottom w:val="0"/>
      <w:divBdr>
        <w:top w:val="none" w:sz="0" w:space="0" w:color="auto"/>
        <w:left w:val="none" w:sz="0" w:space="0" w:color="auto"/>
        <w:bottom w:val="none" w:sz="0" w:space="0" w:color="auto"/>
        <w:right w:val="none" w:sz="0" w:space="0" w:color="auto"/>
      </w:divBdr>
    </w:div>
    <w:div w:id="1815371896">
      <w:bodyDiv w:val="1"/>
      <w:marLeft w:val="0"/>
      <w:marRight w:val="0"/>
      <w:marTop w:val="0"/>
      <w:marBottom w:val="0"/>
      <w:divBdr>
        <w:top w:val="none" w:sz="0" w:space="0" w:color="auto"/>
        <w:left w:val="none" w:sz="0" w:space="0" w:color="auto"/>
        <w:bottom w:val="none" w:sz="0" w:space="0" w:color="auto"/>
        <w:right w:val="none" w:sz="0" w:space="0" w:color="auto"/>
      </w:divBdr>
    </w:div>
    <w:div w:id="1838885452">
      <w:bodyDiv w:val="1"/>
      <w:marLeft w:val="0"/>
      <w:marRight w:val="0"/>
      <w:marTop w:val="0"/>
      <w:marBottom w:val="0"/>
      <w:divBdr>
        <w:top w:val="none" w:sz="0" w:space="0" w:color="auto"/>
        <w:left w:val="none" w:sz="0" w:space="0" w:color="auto"/>
        <w:bottom w:val="none" w:sz="0" w:space="0" w:color="auto"/>
        <w:right w:val="none" w:sz="0" w:space="0" w:color="auto"/>
      </w:divBdr>
    </w:div>
    <w:div w:id="1857501423">
      <w:bodyDiv w:val="1"/>
      <w:marLeft w:val="0"/>
      <w:marRight w:val="0"/>
      <w:marTop w:val="0"/>
      <w:marBottom w:val="0"/>
      <w:divBdr>
        <w:top w:val="none" w:sz="0" w:space="0" w:color="auto"/>
        <w:left w:val="none" w:sz="0" w:space="0" w:color="auto"/>
        <w:bottom w:val="none" w:sz="0" w:space="0" w:color="auto"/>
        <w:right w:val="none" w:sz="0" w:space="0" w:color="auto"/>
      </w:divBdr>
    </w:div>
    <w:div w:id="1889099806">
      <w:bodyDiv w:val="1"/>
      <w:marLeft w:val="0"/>
      <w:marRight w:val="0"/>
      <w:marTop w:val="0"/>
      <w:marBottom w:val="0"/>
      <w:divBdr>
        <w:top w:val="none" w:sz="0" w:space="0" w:color="auto"/>
        <w:left w:val="none" w:sz="0" w:space="0" w:color="auto"/>
        <w:bottom w:val="none" w:sz="0" w:space="0" w:color="auto"/>
        <w:right w:val="none" w:sz="0" w:space="0" w:color="auto"/>
      </w:divBdr>
    </w:div>
    <w:div w:id="1897400463">
      <w:bodyDiv w:val="1"/>
      <w:marLeft w:val="0"/>
      <w:marRight w:val="0"/>
      <w:marTop w:val="0"/>
      <w:marBottom w:val="0"/>
      <w:divBdr>
        <w:top w:val="none" w:sz="0" w:space="0" w:color="auto"/>
        <w:left w:val="none" w:sz="0" w:space="0" w:color="auto"/>
        <w:bottom w:val="none" w:sz="0" w:space="0" w:color="auto"/>
        <w:right w:val="none" w:sz="0" w:space="0" w:color="auto"/>
      </w:divBdr>
    </w:div>
    <w:div w:id="1944461386">
      <w:bodyDiv w:val="1"/>
      <w:marLeft w:val="0"/>
      <w:marRight w:val="0"/>
      <w:marTop w:val="0"/>
      <w:marBottom w:val="0"/>
      <w:divBdr>
        <w:top w:val="none" w:sz="0" w:space="0" w:color="auto"/>
        <w:left w:val="none" w:sz="0" w:space="0" w:color="auto"/>
        <w:bottom w:val="none" w:sz="0" w:space="0" w:color="auto"/>
        <w:right w:val="none" w:sz="0" w:space="0" w:color="auto"/>
      </w:divBdr>
    </w:div>
    <w:div w:id="1951618190">
      <w:bodyDiv w:val="1"/>
      <w:marLeft w:val="0"/>
      <w:marRight w:val="0"/>
      <w:marTop w:val="0"/>
      <w:marBottom w:val="0"/>
      <w:divBdr>
        <w:top w:val="none" w:sz="0" w:space="0" w:color="auto"/>
        <w:left w:val="none" w:sz="0" w:space="0" w:color="auto"/>
        <w:bottom w:val="none" w:sz="0" w:space="0" w:color="auto"/>
        <w:right w:val="none" w:sz="0" w:space="0" w:color="auto"/>
      </w:divBdr>
    </w:div>
    <w:div w:id="2004043920">
      <w:bodyDiv w:val="1"/>
      <w:marLeft w:val="0"/>
      <w:marRight w:val="0"/>
      <w:marTop w:val="0"/>
      <w:marBottom w:val="0"/>
      <w:divBdr>
        <w:top w:val="none" w:sz="0" w:space="0" w:color="auto"/>
        <w:left w:val="none" w:sz="0" w:space="0" w:color="auto"/>
        <w:bottom w:val="none" w:sz="0" w:space="0" w:color="auto"/>
        <w:right w:val="none" w:sz="0" w:space="0" w:color="auto"/>
      </w:divBdr>
    </w:div>
    <w:div w:id="20527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96</cp:revision>
  <dcterms:created xsi:type="dcterms:W3CDTF">2020-08-31T09:50:00Z</dcterms:created>
  <dcterms:modified xsi:type="dcterms:W3CDTF">2023-04-04T09:34:00Z</dcterms:modified>
</cp:coreProperties>
</file>