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35" w:rsidRDefault="00C61535" w:rsidP="00C61535">
      <w:pPr>
        <w:pStyle w:val="1"/>
        <w:shd w:val="clear" w:color="auto" w:fill="FFFFFF"/>
        <w:spacing w:before="0" w:beforeAutospacing="0" w:after="343" w:afterAutospacing="0" w:line="446" w:lineRule="atLeast"/>
        <w:textAlignment w:val="baseline"/>
        <w:rPr>
          <w:rFonts w:ascii="Arial" w:hAnsi="Arial" w:cs="Arial"/>
          <w:color w:val="555555"/>
          <w:spacing w:val="-17"/>
          <w:sz w:val="36"/>
          <w:szCs w:val="36"/>
        </w:rPr>
      </w:pPr>
      <w:r>
        <w:rPr>
          <w:rFonts w:ascii="Arial" w:hAnsi="Arial" w:cs="Arial"/>
          <w:color w:val="555555"/>
          <w:spacing w:val="-17"/>
          <w:sz w:val="36"/>
          <w:szCs w:val="36"/>
        </w:rPr>
        <w:t>Топите печь безопасно</w:t>
      </w:r>
    </w:p>
    <w:p w:rsidR="00C61535" w:rsidRDefault="00C61535" w:rsidP="00C61535">
      <w:pPr>
        <w:shd w:val="clear" w:color="auto" w:fill="FFFFFF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C61535" w:rsidRDefault="00C61535" w:rsidP="00C61535">
      <w:pPr>
        <w:shd w:val="clear" w:color="auto" w:fill="FFFFFF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244215" cy="2438400"/>
            <wp:effectExtent l="19050" t="0" r="0" b="0"/>
            <wp:docPr id="2" name="Рисунок 2" descr="Топите печь безоп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ите печь безопас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6" w:history="1">
        <w:r>
          <w:rPr>
            <w:rStyle w:val="a3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Топите печь безопасно</w:t>
        </w:r>
      </w:hyperlink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 Основные причины «печных»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пожаров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во-первых, нарушение правил устройства печи: недостаточные разделки дымовых труб в местах их прохождения через деревянные перекрытия, а также малые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отступки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— расстояния между стенками печи и деревянными конструкциями перегородок и стен дома; отсутствие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предтопочного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листа. Во-вторых, нарушение правил пожарной безопасности при эксплуатации печи: розжиг печи бензином, керосином и другими легковоспламеняющимися жидкостями;  использование дров, длина которых превышает размеры топливника; - перекаливание печей; оставленные открытыми дверки; сушка одежды или других предметов вблизи очага. В связи с этим 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Для отвода дыма следует применять вертикальные дымовые трубы без уступов.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 Для защиты сгораемого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трудносгораемого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пола перед топкой печи следует предусмотреть металлический лист размером 70х50 см. При эксплуатации печного отопления запрещается:  оставлять без присмотра топящиеся печи, а также поручать детям надзор за ними;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располагать топливо и другие горючие вещества, материалы на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предтопочном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листе; применять для розжига печей бензин, керосин, дизельное топливо и другие ЛВЖ и ГЖ; топить углем, коксом и газом печи, не предназначенные для этих видов топлива; производить топку печей во время проведения в помещениях собраний и других массовых мероприятий; перекаливать печи;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 xml:space="preserve">Государственный инспектор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Фатежского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районов</w:t>
      </w:r>
    </w:p>
    <w:p w:rsidR="00C61535" w:rsidRDefault="00C61535" w:rsidP="00C6153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C61535" w:rsidRDefault="00560C54" w:rsidP="00C61535"/>
    <w:sectPr w:rsidR="00560C54" w:rsidRPr="00C615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-pr.ru/article/11559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265</cp:revision>
  <dcterms:created xsi:type="dcterms:W3CDTF">2023-03-20T13:31:00Z</dcterms:created>
  <dcterms:modified xsi:type="dcterms:W3CDTF">2023-03-21T11:15:00Z</dcterms:modified>
</cp:coreProperties>
</file>