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9"/>
        <w:gridCol w:w="4870"/>
      </w:tblGrid>
      <w:tr w:rsidR="00B63D28" w:rsidRPr="00B63D28" w:rsidTr="00B63D28">
        <w:tc>
          <w:tcPr>
            <w:tcW w:w="6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63D28" w:rsidRPr="00B63D28" w:rsidRDefault="00B63D28" w:rsidP="00B63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ПАМЯТКА</w:t>
            </w:r>
          </w:p>
          <w:p w:rsidR="00B63D28" w:rsidRPr="00B63D28" w:rsidRDefault="00B63D28" w:rsidP="00B63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о мерах административной ответственности работодателей за нарушение норм трудового законодательства, в том числе в части неоформления (либо ненадлежащего оформления)</w:t>
            </w:r>
          </w:p>
          <w:p w:rsidR="00B63D28" w:rsidRPr="00B63D28" w:rsidRDefault="00B63D28" w:rsidP="00B63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трудовых отношений с работником, с 1 января 2015 года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Комитет по труду и занятости населения информирует, что с 1 января 2015 года в соответствии с Федеральным законом от 28.12.2013 №421-ФЗ вступили в силу изменения в Кодекс РФ об административных правонарушениях (далее – КоАП РФ), предусматривающие усиление мер ответственности работодателей за нарушения трудового законодательства и иных нормативных правовых актов, содержащих нормы трудового права.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Согласно ч. 1 ст. 5.27 КоАП РФ: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нарушение трудового законодательства и иных нормативных правовых актов, содержащих нормы трудового права, в т.ч. в части минимального размера оплаты труда, сроков выплаты заработной платы, формы оплаты труда и других положений трудового законодательства 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(за исключением нарушений, указанных в ч. 2 и ч. 3 ст. 5.27 КоАП РФ и в ст. 5.27.1 КоАП РФ),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влечет предупреждение или наложение административного штрафа: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должностных лиц в размере от одной тысячи до пяти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лиц, осуществляющих предпринимательскую деятельность без образования юридического лица, - от одной тысячи до пяти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юридических лиц - от тридцати тысяч до пятидесяти тысяч руб.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Согласно ч. 4 ст. 5.27 КоАП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правонарушение,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влечет наложение административного штрафа: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- 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 должностных лиц в размере от десяти тысяч до двадцати тысяч руб. или дисквалификацию на срок от одного года до трех лет;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лиц, осуществляющих предпринимательскую деятельность без образования юридического лица, - от десяти тысяч до двадцати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юридических лиц - от пятидесяти тысяч до семидесяти тысяч руб.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Одновременно в КоАП РФ введены новые составы административных правонарушений в сфере трудового законодательства.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Согласно ч. 2 ст. 5.27 КоАП РФ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 xml:space="preserve">фактическое допущение к работе лицом, не уполномоченным 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lastRenderedPageBreak/>
              <w:t>на это работодателем, в случае, если работодатель или его    уполномоченный    на    это    представитель   отказывается   признать</w:t>
            </w:r>
          </w:p>
        </w:tc>
        <w:tc>
          <w:tcPr>
            <w:tcW w:w="6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lastRenderedPageBreak/>
              <w:t>отношения, возникшие между лицом, фактически допущенным к работе, и данным работодателем, трудовыми отношениями 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не заключает с лицом, фактически допущенным к работе, трудовой договор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),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влечет наложение административного штрафа: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  на граждан в размере от трех тысяч до пяти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должностных лиц - от десяти тысяч до двадцати тысяч руб.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Согласно ч. 3 ст. 5.27 КоАП РФ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-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на должностных лиц в размере от десяти тысяч до двадцати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лиц, осуществляющих предпринимательскую деятельность без образования юридического лица, - от пяти тысяч до десяти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юридических лиц - от пятидесяти тысяч до ста тысяч руб.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Согласно ч. 5 ст. 5.27 КоАП РФ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совершение административных правонарушений, указанных в ч. 2 и ч. 3 ст. 5.27 КоАП РФ,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-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на граждан в размере пяти тысяч руб.; на должностных лиц - дисквалификацию на срок от одного года до трех лет;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лиц, осуществляющих предпринимательскую деятельность без образования юридического лица, - от тридцати тысяч до сорока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юридических лиц - от ста тысяч до двухсот тысяч руб.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 соответствии с ч. 23 ст. 19.5 КоАП РФ </w:t>
            </w: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влечет наложение административного штрафа: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-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на должностных лиц в размере от тридцати тысяч до пятидесяти тысяч руб. или дисквалификацию на срок от одного года до трех лет;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 на лиц, осуществляющих </w:t>
            </w: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предпринимательскую деятельность без образования юридического лица, - от тридцати тысяч до пятидесяти тысяч руб.;</w:t>
            </w:r>
          </w:p>
          <w:p w:rsidR="00B63D28" w:rsidRPr="00B63D28" w:rsidRDefault="00B63D28" w:rsidP="00B63D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63D2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на юридических лиц - от ста тысяч до двухсот тысяч руб.</w:t>
            </w:r>
          </w:p>
        </w:tc>
      </w:tr>
    </w:tbl>
    <w:p w:rsidR="00560C54" w:rsidRPr="00B63D28" w:rsidRDefault="00560C54" w:rsidP="00B63D28"/>
    <w:sectPr w:rsidR="00560C54" w:rsidRPr="00B63D2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713</cp:revision>
  <dcterms:created xsi:type="dcterms:W3CDTF">2023-03-20T13:31:00Z</dcterms:created>
  <dcterms:modified xsi:type="dcterms:W3CDTF">2023-03-23T08:44:00Z</dcterms:modified>
</cp:coreProperties>
</file>