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6C1" w:rsidRDefault="004E36C1" w:rsidP="0065685F">
      <w:pPr>
        <w:pStyle w:val="a3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проект</w:t>
      </w:r>
    </w:p>
    <w:p w:rsidR="0065685F" w:rsidRPr="004E36C1" w:rsidRDefault="0065685F" w:rsidP="0065685F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ПРЕДСТАВИТЕЛЬНОЕ СОБРАНИЕ</w:t>
      </w:r>
    </w:p>
    <w:p w:rsidR="0065685F" w:rsidRPr="004E36C1" w:rsidRDefault="0065685F" w:rsidP="0065685F">
      <w:pPr>
        <w:pStyle w:val="a3"/>
        <w:rPr>
          <w:b/>
          <w:bCs/>
          <w:sz w:val="28"/>
          <w:szCs w:val="28"/>
        </w:rPr>
      </w:pPr>
      <w:r w:rsidRPr="004E36C1">
        <w:rPr>
          <w:b/>
          <w:bCs/>
          <w:sz w:val="28"/>
          <w:szCs w:val="28"/>
        </w:rPr>
        <w:t>ЗОЛОТУХИНСКОГО РАЙОНА КУРСКОЙ ОБЛАСТИ</w:t>
      </w:r>
    </w:p>
    <w:p w:rsidR="004E36C1" w:rsidRPr="004E36C1" w:rsidRDefault="004E36C1" w:rsidP="0065685F">
      <w:pPr>
        <w:pStyle w:val="1"/>
        <w:rPr>
          <w:sz w:val="28"/>
          <w:szCs w:val="28"/>
        </w:rPr>
      </w:pPr>
    </w:p>
    <w:p w:rsidR="0065685F" w:rsidRPr="004E36C1" w:rsidRDefault="0065685F" w:rsidP="0065685F">
      <w:pPr>
        <w:pStyle w:val="1"/>
        <w:rPr>
          <w:sz w:val="28"/>
          <w:szCs w:val="28"/>
        </w:rPr>
      </w:pPr>
      <w:r w:rsidRPr="004E36C1">
        <w:rPr>
          <w:sz w:val="28"/>
          <w:szCs w:val="28"/>
        </w:rPr>
        <w:t>РЕШЕНИЕ</w:t>
      </w:r>
    </w:p>
    <w:p w:rsidR="0065685F" w:rsidRPr="001A5925" w:rsidRDefault="0065685F" w:rsidP="0065685F"/>
    <w:p w:rsidR="0065685F" w:rsidRPr="001A5925" w:rsidRDefault="0065685F" w:rsidP="0065685F">
      <w:r w:rsidRPr="001A5925">
        <w:t>от _____________________№_________</w:t>
      </w: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б утверждении порядка определения размера </w:t>
      </w:r>
    </w:p>
    <w:p w:rsid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8369F">
        <w:rPr>
          <w:rFonts w:ascii="Times New Roman" w:hAnsi="Times New Roman" w:cs="Times New Roman"/>
          <w:b w:val="0"/>
          <w:sz w:val="28"/>
          <w:szCs w:val="28"/>
        </w:rPr>
        <w:t>арендной платы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за земельные участки, </w:t>
      </w:r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369F">
        <w:rPr>
          <w:rFonts w:ascii="Times New Roman" w:hAnsi="Times New Roman" w:cs="Times New Roman"/>
          <w:b w:val="0"/>
          <w:sz w:val="28"/>
          <w:szCs w:val="28"/>
        </w:rPr>
        <w:t>находящиеся в собственности</w:t>
      </w:r>
      <w:r w:rsidR="007A5D9D">
        <w:rPr>
          <w:rFonts w:ascii="Times New Roman" w:hAnsi="Times New Roman" w:cs="Times New Roman"/>
          <w:b w:val="0"/>
          <w:sz w:val="28"/>
          <w:szCs w:val="28"/>
        </w:rPr>
        <w:t xml:space="preserve"> Золотухинского района</w:t>
      </w:r>
      <w:proofErr w:type="gramEnd"/>
    </w:p>
    <w:p w:rsidR="0065685F" w:rsidRPr="0078369F" w:rsidRDefault="007A5D9D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="0078369F" w:rsidRPr="0078369F">
        <w:rPr>
          <w:rFonts w:ascii="Times New Roman" w:hAnsi="Times New Roman" w:cs="Times New Roman"/>
          <w:b w:val="0"/>
          <w:sz w:val="28"/>
          <w:szCs w:val="28"/>
        </w:rPr>
        <w:t xml:space="preserve">урской области, и земельные участки, </w:t>
      </w:r>
      <w:proofErr w:type="gramStart"/>
      <w:r w:rsidR="0078369F" w:rsidRPr="0078369F">
        <w:rPr>
          <w:rFonts w:ascii="Times New Roman" w:hAnsi="Times New Roman" w:cs="Times New Roman"/>
          <w:b w:val="0"/>
          <w:sz w:val="28"/>
          <w:szCs w:val="28"/>
        </w:rPr>
        <w:t>государственная</w:t>
      </w:r>
      <w:proofErr w:type="gramEnd"/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78369F">
        <w:rPr>
          <w:rFonts w:ascii="Times New Roman" w:hAnsi="Times New Roman" w:cs="Times New Roman"/>
          <w:b w:val="0"/>
          <w:sz w:val="28"/>
          <w:szCs w:val="28"/>
        </w:rPr>
        <w:t>собственность</w:t>
      </w:r>
      <w:proofErr w:type="gramEnd"/>
      <w:r w:rsidRPr="0078369F">
        <w:rPr>
          <w:rFonts w:ascii="Times New Roman" w:hAnsi="Times New Roman" w:cs="Times New Roman"/>
          <w:b w:val="0"/>
          <w:sz w:val="28"/>
          <w:szCs w:val="28"/>
        </w:rPr>
        <w:t xml:space="preserve"> на которые не разграничена, предоставленные</w:t>
      </w:r>
    </w:p>
    <w:p w:rsidR="0065685F" w:rsidRPr="0078369F" w:rsidRDefault="0078369F" w:rsidP="0078369F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8369F">
        <w:rPr>
          <w:rFonts w:ascii="Times New Roman" w:hAnsi="Times New Roman" w:cs="Times New Roman"/>
          <w:b w:val="0"/>
          <w:sz w:val="28"/>
          <w:szCs w:val="28"/>
        </w:rPr>
        <w:t>в аренду без торгов</w:t>
      </w:r>
    </w:p>
    <w:p w:rsidR="0065685F" w:rsidRPr="0078369F" w:rsidRDefault="0065685F" w:rsidP="0078369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5685F" w:rsidRPr="007A5D9D" w:rsidRDefault="0065685F" w:rsidP="007A5D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D9D">
        <w:rPr>
          <w:rFonts w:ascii="Times New Roman" w:hAnsi="Times New Roman" w:cs="Times New Roman"/>
          <w:sz w:val="28"/>
          <w:szCs w:val="28"/>
        </w:rPr>
        <w:t xml:space="preserve">В соответствии с подпунктом 2 пункта 3 статьи 39.7 Земельного кодекса Российской Федерации, </w:t>
      </w:r>
      <w:r w:rsidR="007A5D9D"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Pr="007A5D9D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16 июля 2009 г. N 582 </w:t>
      </w:r>
      <w:r w:rsidR="004E36C1">
        <w:rPr>
          <w:rFonts w:ascii="Times New Roman" w:hAnsi="Times New Roman" w:cs="Times New Roman"/>
          <w:sz w:val="28"/>
          <w:szCs w:val="28"/>
        </w:rPr>
        <w:t>«</w:t>
      </w:r>
      <w:r w:rsidRPr="007A5D9D">
        <w:rPr>
          <w:rFonts w:ascii="Times New Roman" w:hAnsi="Times New Roman" w:cs="Times New Roman"/>
          <w:sz w:val="28"/>
          <w:szCs w:val="28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 w:rsidR="004E36C1">
        <w:rPr>
          <w:rFonts w:ascii="Times New Roman" w:hAnsi="Times New Roman" w:cs="Times New Roman"/>
          <w:sz w:val="28"/>
          <w:szCs w:val="28"/>
        </w:rPr>
        <w:t>»</w:t>
      </w:r>
      <w:r w:rsidRPr="007A5D9D">
        <w:rPr>
          <w:rFonts w:ascii="Times New Roman" w:hAnsi="Times New Roman" w:cs="Times New Roman"/>
          <w:sz w:val="28"/>
          <w:szCs w:val="28"/>
        </w:rPr>
        <w:t xml:space="preserve"> </w:t>
      </w:r>
      <w:r w:rsidR="004E36C1">
        <w:rPr>
          <w:rFonts w:ascii="Times New Roman" w:hAnsi="Times New Roman" w:cs="Times New Roman"/>
          <w:sz w:val="28"/>
          <w:szCs w:val="28"/>
        </w:rPr>
        <w:t xml:space="preserve">Представительное Собрание </w:t>
      </w:r>
      <w:proofErr w:type="spellStart"/>
      <w:r w:rsidR="004E36C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4E36C1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65685F" w:rsidRDefault="0065685F" w:rsidP="007A5D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D9D">
        <w:rPr>
          <w:rFonts w:ascii="Times New Roman" w:hAnsi="Times New Roman" w:cs="Times New Roman"/>
          <w:sz w:val="28"/>
          <w:szCs w:val="28"/>
        </w:rPr>
        <w:t xml:space="preserve">1. Утвердить Порядок определения размера арендной платы за земельные участки, находящиеся в собственности </w:t>
      </w:r>
      <w:proofErr w:type="spellStart"/>
      <w:r w:rsidR="004E36C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4E36C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A5D9D">
        <w:rPr>
          <w:rFonts w:ascii="Times New Roman" w:hAnsi="Times New Roman" w:cs="Times New Roman"/>
          <w:sz w:val="28"/>
          <w:szCs w:val="28"/>
        </w:rPr>
        <w:t>Курской области, и земельные участки, государственная собственность на которые не разграничена, предоставленные в аренду без торгов</w:t>
      </w:r>
      <w:r w:rsidR="00677610">
        <w:rPr>
          <w:rFonts w:ascii="Times New Roman" w:hAnsi="Times New Roman" w:cs="Times New Roman"/>
          <w:sz w:val="28"/>
          <w:szCs w:val="28"/>
        </w:rPr>
        <w:t xml:space="preserve"> согласно приложению №1</w:t>
      </w:r>
      <w:r w:rsidRPr="007A5D9D">
        <w:rPr>
          <w:rFonts w:ascii="Times New Roman" w:hAnsi="Times New Roman" w:cs="Times New Roman"/>
          <w:sz w:val="28"/>
          <w:szCs w:val="28"/>
        </w:rPr>
        <w:t>.</w:t>
      </w:r>
    </w:p>
    <w:p w:rsidR="00677610" w:rsidRPr="004E36C1" w:rsidRDefault="00677610" w:rsidP="0067761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экономически обоснованные </w:t>
      </w:r>
      <w:r w:rsidRPr="004E36C1">
        <w:rPr>
          <w:rFonts w:ascii="Times New Roman" w:hAnsi="Times New Roman" w:cs="Times New Roman"/>
          <w:sz w:val="28"/>
          <w:szCs w:val="28"/>
        </w:rPr>
        <w:t>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вида разрешенного (функционального) использования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E36C1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E36C1">
        <w:rPr>
          <w:rFonts w:ascii="Times New Roman" w:hAnsi="Times New Roman" w:cs="Times New Roman"/>
          <w:sz w:val="28"/>
          <w:szCs w:val="28"/>
        </w:rPr>
        <w:t xml:space="preserve"> дифференциации по видам деятельности арендаторов внутри одного вида функционального использования земельного участка.</w:t>
      </w:r>
    </w:p>
    <w:p w:rsidR="0065685F" w:rsidRPr="007A5D9D" w:rsidRDefault="00677610" w:rsidP="007A5D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5685F" w:rsidRPr="007A5D9D">
        <w:rPr>
          <w:rFonts w:ascii="Times New Roman" w:hAnsi="Times New Roman" w:cs="Times New Roman"/>
          <w:sz w:val="28"/>
          <w:szCs w:val="28"/>
        </w:rPr>
        <w:t xml:space="preserve">. </w:t>
      </w:r>
      <w:r w:rsidR="004E36C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 и подлежит официальному опубликованию</w:t>
      </w:r>
      <w:r w:rsidR="0065685F" w:rsidRPr="007A5D9D">
        <w:rPr>
          <w:rFonts w:ascii="Times New Roman" w:hAnsi="Times New Roman" w:cs="Times New Roman"/>
          <w:sz w:val="28"/>
          <w:szCs w:val="28"/>
        </w:rPr>
        <w:t>.</w:t>
      </w:r>
    </w:p>
    <w:p w:rsidR="004E36C1" w:rsidRPr="007A5D9D" w:rsidRDefault="004E36C1" w:rsidP="007A5D9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502"/>
        <w:gridCol w:w="3400"/>
        <w:gridCol w:w="2519"/>
      </w:tblGrid>
      <w:tr w:rsidR="0078369F" w:rsidRPr="007A5D9D" w:rsidTr="001124CC">
        <w:tc>
          <w:tcPr>
            <w:tcW w:w="4503" w:type="dxa"/>
            <w:shd w:val="clear" w:color="auto" w:fill="auto"/>
          </w:tcPr>
          <w:p w:rsidR="0078369F" w:rsidRPr="007A5D9D" w:rsidRDefault="0078369F" w:rsidP="004E36C1">
            <w:pPr>
              <w:jc w:val="both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>Председатель Представительного Собрания Золотухинского района</w:t>
            </w:r>
          </w:p>
          <w:p w:rsidR="0078369F" w:rsidRPr="007A5D9D" w:rsidRDefault="0078369F" w:rsidP="004E36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rPr>
                <w:sz w:val="28"/>
                <w:szCs w:val="28"/>
              </w:rPr>
            </w:pPr>
            <w:proofErr w:type="spellStart"/>
            <w:r w:rsidRPr="007A5D9D">
              <w:rPr>
                <w:sz w:val="28"/>
                <w:szCs w:val="28"/>
              </w:rPr>
              <w:t>А.Г.Умеренков</w:t>
            </w:r>
            <w:proofErr w:type="spellEnd"/>
          </w:p>
        </w:tc>
      </w:tr>
      <w:tr w:rsidR="0078369F" w:rsidRPr="007A5D9D" w:rsidTr="001124CC">
        <w:tc>
          <w:tcPr>
            <w:tcW w:w="4503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 xml:space="preserve">Глава </w:t>
            </w:r>
            <w:proofErr w:type="spellStart"/>
            <w:r w:rsidRPr="007A5D9D">
              <w:rPr>
                <w:sz w:val="28"/>
                <w:szCs w:val="28"/>
              </w:rPr>
              <w:t>Золотухинского</w:t>
            </w:r>
            <w:proofErr w:type="spellEnd"/>
            <w:r w:rsidRPr="007A5D9D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3402" w:type="dxa"/>
            <w:shd w:val="clear" w:color="auto" w:fill="auto"/>
          </w:tcPr>
          <w:p w:rsidR="0078369F" w:rsidRPr="007A5D9D" w:rsidRDefault="0078369F" w:rsidP="007A5D9D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519" w:type="dxa"/>
            <w:shd w:val="clear" w:color="auto" w:fill="auto"/>
          </w:tcPr>
          <w:p w:rsidR="0078369F" w:rsidRPr="007A5D9D" w:rsidRDefault="004E36C1" w:rsidP="007A5D9D">
            <w:pPr>
              <w:spacing w:line="360" w:lineRule="auto"/>
              <w:rPr>
                <w:sz w:val="28"/>
                <w:szCs w:val="28"/>
              </w:rPr>
            </w:pPr>
            <w:r w:rsidRPr="007A5D9D">
              <w:rPr>
                <w:sz w:val="28"/>
                <w:szCs w:val="28"/>
              </w:rPr>
              <w:t xml:space="preserve">В.Н. Кожухов    </w:t>
            </w:r>
          </w:p>
          <w:p w:rsidR="0078369F" w:rsidRPr="007A5D9D" w:rsidRDefault="0078369F" w:rsidP="007A5D9D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65685F" w:rsidRPr="004E36C1" w:rsidRDefault="0065685F" w:rsidP="0065685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4E36C1" w:rsidRPr="004E36C1" w:rsidRDefault="004E36C1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Решением Представительного Собрания </w:t>
      </w:r>
    </w:p>
    <w:p w:rsidR="0065685F" w:rsidRPr="004E36C1" w:rsidRDefault="004E36C1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36C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</w:p>
    <w:p w:rsidR="0065685F" w:rsidRPr="004E36C1" w:rsidRDefault="0065685F" w:rsidP="0065685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от </w:t>
      </w:r>
      <w:r w:rsidR="004E36C1" w:rsidRPr="004E36C1">
        <w:rPr>
          <w:rFonts w:ascii="Times New Roman" w:hAnsi="Times New Roman" w:cs="Times New Roman"/>
          <w:sz w:val="28"/>
          <w:szCs w:val="28"/>
        </w:rPr>
        <w:t>«____»_________</w:t>
      </w:r>
      <w:r w:rsidRPr="004E36C1">
        <w:rPr>
          <w:rFonts w:ascii="Times New Roman" w:hAnsi="Times New Roman" w:cs="Times New Roman"/>
          <w:sz w:val="28"/>
          <w:szCs w:val="28"/>
        </w:rPr>
        <w:t xml:space="preserve"> 2017 г. </w:t>
      </w:r>
      <w:r w:rsidR="004E36C1" w:rsidRPr="004E36C1">
        <w:rPr>
          <w:rFonts w:ascii="Times New Roman" w:hAnsi="Times New Roman" w:cs="Times New Roman"/>
          <w:sz w:val="28"/>
          <w:szCs w:val="28"/>
        </w:rPr>
        <w:t>№____</w:t>
      </w:r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9"/>
      <w:bookmarkEnd w:id="1"/>
      <w:r w:rsidRPr="004E36C1">
        <w:rPr>
          <w:rFonts w:ascii="Times New Roman" w:hAnsi="Times New Roman" w:cs="Times New Roman"/>
          <w:sz w:val="24"/>
          <w:szCs w:val="24"/>
        </w:rPr>
        <w:t>ПОРЯДОК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ОПРЕДЕЛЕНИЯ РАЗМЕРА АРЕНДНОЙ ПЛАТЫ ЗА ЗЕМЕЛЬНЫЕ УЧАСТКИ,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 xml:space="preserve">НАХОДЯЩИЕСЯ В СОБСТВЕННОСТИ </w:t>
      </w:r>
      <w:r w:rsidR="004E36C1">
        <w:rPr>
          <w:rFonts w:ascii="Times New Roman" w:hAnsi="Times New Roman" w:cs="Times New Roman"/>
          <w:sz w:val="24"/>
          <w:szCs w:val="24"/>
        </w:rPr>
        <w:t xml:space="preserve">ЗОЛОТУХИНСКОГО РАЙОНА </w:t>
      </w:r>
      <w:r w:rsidRPr="004E36C1">
        <w:rPr>
          <w:rFonts w:ascii="Times New Roman" w:hAnsi="Times New Roman" w:cs="Times New Roman"/>
          <w:sz w:val="24"/>
          <w:szCs w:val="24"/>
        </w:rPr>
        <w:t>КУРСКОЙ ОБЛАСТИ,</w:t>
      </w:r>
      <w:r w:rsidR="004E36C1">
        <w:rPr>
          <w:rFonts w:ascii="Times New Roman" w:hAnsi="Times New Roman" w:cs="Times New Roman"/>
          <w:sz w:val="24"/>
          <w:szCs w:val="24"/>
        </w:rPr>
        <w:t xml:space="preserve"> </w:t>
      </w:r>
      <w:r w:rsidRPr="004E36C1">
        <w:rPr>
          <w:rFonts w:ascii="Times New Roman" w:hAnsi="Times New Roman" w:cs="Times New Roman"/>
          <w:sz w:val="24"/>
          <w:szCs w:val="24"/>
        </w:rPr>
        <w:t>И ЗЕМЕЛЬНЫЕ УЧАСТКИ, ГОСУДАРСТВЕННАЯ СОБСТВЕННОСТЬ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НА КОТОРЫЕ НЕ РАЗГРАНИЧЕНА, ПРЕДОСТАВЛЕННЫЕ</w:t>
      </w:r>
    </w:p>
    <w:p w:rsidR="0065685F" w:rsidRPr="004E36C1" w:rsidRDefault="0065685F" w:rsidP="006568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36C1">
        <w:rPr>
          <w:rFonts w:ascii="Times New Roman" w:hAnsi="Times New Roman" w:cs="Times New Roman"/>
          <w:sz w:val="24"/>
          <w:szCs w:val="24"/>
        </w:rPr>
        <w:t>В АРЕНДУ БЕЗ ТОРГОВ</w:t>
      </w:r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подпунктом 2 пункта 3 статьи 39.7 Земельного кодекса Российской Федерации и устанавливает правила определения размера арендной платы за земельные участки, находящиеся в собственности Курской области, и земельные участки, государственная собственность на которые не разграничена, расположенные на территории </w:t>
      </w:r>
      <w:proofErr w:type="spellStart"/>
      <w:r w:rsidR="004E36C1"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 w:rsidR="004E36C1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4E36C1">
        <w:rPr>
          <w:rFonts w:ascii="Times New Roman" w:hAnsi="Times New Roman" w:cs="Times New Roman"/>
          <w:sz w:val="28"/>
          <w:szCs w:val="28"/>
        </w:rPr>
        <w:t>Курской области, предоставленные в аренду без торгов (далее - размер арендной платы).</w:t>
      </w:r>
      <w:proofErr w:type="gramEnd"/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7"/>
      <w:bookmarkEnd w:id="2"/>
      <w:r w:rsidRPr="004E36C1">
        <w:rPr>
          <w:rFonts w:ascii="Times New Roman" w:hAnsi="Times New Roman" w:cs="Times New Roman"/>
          <w:sz w:val="28"/>
          <w:szCs w:val="28"/>
        </w:rPr>
        <w:t>2. Размер арендной платы рассчитывается по следующей формуле:</w:t>
      </w: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А = КС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4E36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>,</w:t>
      </w:r>
    </w:p>
    <w:p w:rsidR="0065685F" w:rsidRPr="004E36C1" w:rsidRDefault="0065685F" w:rsidP="0065685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где: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А - годовой размер арендной платы, руб./кв. м;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КС - кадастровая стоимость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E36C1">
        <w:rPr>
          <w:rFonts w:ascii="Times New Roman" w:hAnsi="Times New Roman" w:cs="Times New Roman"/>
          <w:sz w:val="28"/>
          <w:szCs w:val="28"/>
        </w:rPr>
        <w:t>Кви</w:t>
      </w:r>
      <w:proofErr w:type="spellEnd"/>
      <w:r w:rsidRPr="004E36C1">
        <w:rPr>
          <w:rFonts w:ascii="Times New Roman" w:hAnsi="Times New Roman" w:cs="Times New Roman"/>
          <w:sz w:val="28"/>
          <w:szCs w:val="28"/>
        </w:rPr>
        <w:t xml:space="preserve"> - коэффициент вида разрешенного (функционального) использования земельных участков;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Ка - коэффициент дифференциации по видам деятельности арендаторов внутри одного вида функционального использования земельного участка.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3. При определении размера арендной платы значения коэффициентов, указанных в пункте 2 настоящего Порядка, устанавливаются:</w:t>
      </w:r>
    </w:p>
    <w:p w:rsidR="0065685F" w:rsidRPr="004E36C1" w:rsidRDefault="004E36C1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Представительным Собранием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Золотухинского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Курской области </w:t>
      </w:r>
      <w:r w:rsidR="0065685F" w:rsidRPr="004E36C1">
        <w:rPr>
          <w:rFonts w:ascii="Times New Roman" w:hAnsi="Times New Roman" w:cs="Times New Roman"/>
          <w:sz w:val="28"/>
          <w:szCs w:val="28"/>
        </w:rPr>
        <w:t>- для земельных участков, государственная собственность на которые не разграничена, расположенных на территории муниципального района, за исключением земельных участков, расположенных на территории городск</w:t>
      </w:r>
      <w:r w:rsidR="006B4F1E">
        <w:rPr>
          <w:rFonts w:ascii="Times New Roman" w:hAnsi="Times New Roman" w:cs="Times New Roman"/>
          <w:sz w:val="28"/>
          <w:szCs w:val="28"/>
        </w:rPr>
        <w:t>ого п</w:t>
      </w:r>
      <w:r w:rsidR="0065685F" w:rsidRPr="004E36C1">
        <w:rPr>
          <w:rFonts w:ascii="Times New Roman" w:hAnsi="Times New Roman" w:cs="Times New Roman"/>
          <w:sz w:val="28"/>
          <w:szCs w:val="28"/>
        </w:rPr>
        <w:t>оселени</w:t>
      </w:r>
      <w:r w:rsidR="006B4F1E">
        <w:rPr>
          <w:rFonts w:ascii="Times New Roman" w:hAnsi="Times New Roman" w:cs="Times New Roman"/>
          <w:sz w:val="28"/>
          <w:szCs w:val="28"/>
        </w:rPr>
        <w:t>я</w:t>
      </w:r>
      <w:r w:rsidR="0065685F" w:rsidRPr="004E36C1">
        <w:rPr>
          <w:rFonts w:ascii="Times New Roman" w:hAnsi="Times New Roman" w:cs="Times New Roman"/>
          <w:sz w:val="28"/>
          <w:szCs w:val="28"/>
        </w:rPr>
        <w:t>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4. Годовой размер арендной платы рассчитывается в размере 0,01 процента от кадастровой стоимости земельного участка в отношении: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или юридическому лицу, имеющему право на освобождение от уплаты земельного налога в соответствии с законодательством о налогах и сборах;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земельного участка, предоставленного физическому лицу, имеющему право на </w:t>
      </w:r>
      <w:r w:rsidRPr="004E36C1">
        <w:rPr>
          <w:rFonts w:ascii="Times New Roman" w:hAnsi="Times New Roman" w:cs="Times New Roman"/>
          <w:sz w:val="28"/>
          <w:szCs w:val="28"/>
        </w:rPr>
        <w:lastRenderedPageBreak/>
        <w:t>уменьшение налоговой базы при уплате земельного налога в соответствии с законодательством о налогах и сборах, в случае если налоговая база в результате уменьшения на не облагаемую налогом сумму принимается равной нулю;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предоставленного физическому лицу, имеющему право на уменьшение налоговой базы при уплате земельного налога в соответствии с законодательством о налогах и сборах, в случае если размер налогового вычета меньше размера налоговой базы. При этом ставка 0,01 процента устанавливается в отношении арендной платы, равной размеру такого вычета;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изъятого из оборота, если земельный участок в случаях, установленных федеральными законами, может быть передан в аренду;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земельного участка, загрязненного опасными отходами, радиоактивными веществами, подвергшегося загрязнению, заражению и деградации, за исключением случаев консервации земель с изъятием их из оборота.</w:t>
      </w:r>
    </w:p>
    <w:p w:rsidR="0065685F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5. В случаях если кадастровая стоимость земельного участка не установлена, до даты ее установления, или установлена равной 1 рублю за земельный участок, годовой размер арендной платы за земельный участок устанавливается равным рыночной стоимости годового размера арендной платы, определенной в порядке, установленном Федеральным законом </w:t>
      </w:r>
      <w:r w:rsidR="006B4F1E">
        <w:rPr>
          <w:rFonts w:ascii="Times New Roman" w:hAnsi="Times New Roman" w:cs="Times New Roman"/>
          <w:sz w:val="28"/>
          <w:szCs w:val="28"/>
        </w:rPr>
        <w:t>«</w:t>
      </w:r>
      <w:r w:rsidRPr="004E36C1">
        <w:rPr>
          <w:rFonts w:ascii="Times New Roman" w:hAnsi="Times New Roman" w:cs="Times New Roman"/>
          <w:sz w:val="28"/>
          <w:szCs w:val="28"/>
        </w:rPr>
        <w:t>Об оценочной деятельности в Российской Федерации</w:t>
      </w:r>
      <w:r w:rsidR="006B4F1E">
        <w:rPr>
          <w:rFonts w:ascii="Times New Roman" w:hAnsi="Times New Roman" w:cs="Times New Roman"/>
          <w:sz w:val="28"/>
          <w:szCs w:val="28"/>
        </w:rPr>
        <w:t>»</w:t>
      </w:r>
      <w:r w:rsidRPr="004E36C1">
        <w:rPr>
          <w:rFonts w:ascii="Times New Roman" w:hAnsi="Times New Roman" w:cs="Times New Roman"/>
          <w:sz w:val="28"/>
          <w:szCs w:val="28"/>
        </w:rPr>
        <w:t>.</w:t>
      </w:r>
    </w:p>
    <w:p w:rsidR="006B4F1E" w:rsidRPr="004E36C1" w:rsidRDefault="006B4F1E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 заключении договора аренды земельного участка по основаниям, установленным пунктом 5 статьи 39.6 Земельного кодекса РФ или пунктом 21 статьи 3 Федерального закона от 25.10.2001г. №137-ФЗ «О введение в действие Земельного кодекса Российской Федерации», годовой размер арендной платы определяется как годовой размер арендной платы, установленный ранее заключенным по результатам торгов договором аренды этого земельного участка, при этом размер арендной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платы не должен быть ниже размера арендной платы, рассчитанного в соответствии с пунктом 2 настоящего порядка. </w:t>
      </w:r>
    </w:p>
    <w:p w:rsidR="0065685F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5685F" w:rsidRPr="004E36C1">
        <w:rPr>
          <w:rFonts w:ascii="Times New Roman" w:hAnsi="Times New Roman" w:cs="Times New Roman"/>
          <w:sz w:val="28"/>
          <w:szCs w:val="28"/>
        </w:rPr>
        <w:t>. Размер арендной платы за земельные участки, предоставленные для размещения объектов, предусмотренных подпунктом 2 статьи 49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рассчитанный для соответствующих целей в отношении земельных участков, находящихся в федеральной собственности.</w:t>
      </w:r>
    </w:p>
    <w:p w:rsidR="0065685F" w:rsidRPr="004E36C1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5685F" w:rsidRPr="004E36C1">
        <w:rPr>
          <w:rFonts w:ascii="Times New Roman" w:hAnsi="Times New Roman" w:cs="Times New Roman"/>
          <w:sz w:val="28"/>
          <w:szCs w:val="28"/>
        </w:rPr>
        <w:t>. В случаях, установленных пунктом 5 статьи 39.7 Земельного кодекса Российской Федерации, размер арендной платы определяется в размере не выше размера земельного налога, рассчитанного в отношении такого земельного участка.</w:t>
      </w:r>
    </w:p>
    <w:p w:rsidR="0065685F" w:rsidRPr="004E36C1" w:rsidRDefault="00677610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685F" w:rsidRPr="004E36C1">
        <w:rPr>
          <w:rFonts w:ascii="Times New Roman" w:hAnsi="Times New Roman" w:cs="Times New Roman"/>
          <w:sz w:val="28"/>
          <w:szCs w:val="28"/>
        </w:rPr>
        <w:t xml:space="preserve">. Размер арендной платы за использование земельных участков, право </w:t>
      </w:r>
      <w:proofErr w:type="gramStart"/>
      <w:r w:rsidR="0065685F" w:rsidRPr="004E36C1">
        <w:rPr>
          <w:rFonts w:ascii="Times New Roman" w:hAnsi="Times New Roman" w:cs="Times New Roman"/>
          <w:sz w:val="28"/>
          <w:szCs w:val="28"/>
        </w:rPr>
        <w:t>аренды</w:t>
      </w:r>
      <w:proofErr w:type="gramEnd"/>
      <w:r w:rsidR="0065685F" w:rsidRPr="004E36C1">
        <w:rPr>
          <w:rFonts w:ascii="Times New Roman" w:hAnsi="Times New Roman" w:cs="Times New Roman"/>
          <w:sz w:val="28"/>
          <w:szCs w:val="28"/>
        </w:rPr>
        <w:t xml:space="preserve"> на которые возникло в соответствии с пунктом 2 статьи 3 Федерального закона от 25 октября 2001 г. N 137-ФЗ "О введении в действие Земельного кодекса Российской Федерации", устанавливается в пределах: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двух процентов кадастровой стоимости арендуемых земельных участков;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lastRenderedPageBreak/>
        <w:t>трех десятых процента кадастровой стоимости арендуемых земельных участков из земель сельскохозяйственного назначения;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годового размера арендной платы, определенного в соответствии с настоящим пунктом,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9. Арендная плата устанавливается за земельный участок в целом без выделения застроенной и незастроенной части.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Размер обязательства по договору аренды земельного участка с множественностью лиц на стороне арендатора в отношении земельного участка, предоставляемого в соответствии с пунктами 2 - 4 статьи 39.20 Земельного кодекса Российской Федерации, должен быть соразмерен долям в праве на здание, сооружение или помещения в них, принадлежащим правообладателям здания, сооружения или помещений в них.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Отступление от этого </w:t>
      </w:r>
      <w:proofErr w:type="gramStart"/>
      <w:r w:rsidRPr="004E36C1">
        <w:rPr>
          <w:rFonts w:ascii="Times New Roman" w:hAnsi="Times New Roman" w:cs="Times New Roman"/>
          <w:sz w:val="28"/>
          <w:szCs w:val="28"/>
        </w:rPr>
        <w:t>правила</w:t>
      </w:r>
      <w:proofErr w:type="gramEnd"/>
      <w:r w:rsidRPr="004E36C1">
        <w:rPr>
          <w:rFonts w:ascii="Times New Roman" w:hAnsi="Times New Roman" w:cs="Times New Roman"/>
          <w:sz w:val="28"/>
          <w:szCs w:val="28"/>
        </w:rPr>
        <w:t xml:space="preserve"> возможно с согласия всех правообладателей здания, сооружения или помещений в них либо по решению суда.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11. Арендная плата устанавливается в виде периодических платежей, которые арендатор вносит в течение года равными долями не позднее 10 марта, 10 июня, 10 сентября, 10 декабря.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12. Неиспользование земельного участка не освобождает арендатора от внесения арендной платы.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13. Изменение размера арендной платы осуществляется по следующим основаниям: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кадастровой стоимости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перевод земельного участка из одной категории в другую;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изменение вида разрешенного (функционального) использования земельного участка;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внесение изменений в законодательство Российской Федерации и Курской области, регулирующих порядок определения размера арендной платы за земельные участки;</w:t>
      </w:r>
    </w:p>
    <w:p w:rsidR="0065685F" w:rsidRPr="004E36C1" w:rsidRDefault="0065685F" w:rsidP="0065685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6C1">
        <w:rPr>
          <w:rFonts w:ascii="Times New Roman" w:hAnsi="Times New Roman" w:cs="Times New Roman"/>
          <w:sz w:val="28"/>
          <w:szCs w:val="28"/>
        </w:rPr>
        <w:t>в иных случаях, предусмотренных договором.</w:t>
      </w:r>
    </w:p>
    <w:p w:rsidR="0065685F" w:rsidRPr="004E36C1" w:rsidRDefault="0065685F" w:rsidP="006568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5685F" w:rsidRPr="004E36C1" w:rsidRDefault="0065685F" w:rsidP="0065685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33239" w:rsidRPr="004E36C1" w:rsidRDefault="00433239">
      <w:pPr>
        <w:rPr>
          <w:sz w:val="28"/>
          <w:szCs w:val="28"/>
        </w:rPr>
      </w:pPr>
    </w:p>
    <w:sectPr w:rsidR="00433239" w:rsidRPr="004E36C1" w:rsidSect="00677610">
      <w:pgSz w:w="11906" w:h="16838"/>
      <w:pgMar w:top="568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269"/>
    <w:rsid w:val="00105638"/>
    <w:rsid w:val="00136FE6"/>
    <w:rsid w:val="00353269"/>
    <w:rsid w:val="00433239"/>
    <w:rsid w:val="004E36C1"/>
    <w:rsid w:val="0062765F"/>
    <w:rsid w:val="0065685F"/>
    <w:rsid w:val="00677610"/>
    <w:rsid w:val="006A5931"/>
    <w:rsid w:val="006B4F1E"/>
    <w:rsid w:val="0078369F"/>
    <w:rsid w:val="007A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685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568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65685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5685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5685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568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5685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65685F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65685F"/>
    <w:rPr>
      <w:rFonts w:ascii="Times New Roman" w:eastAsia="Times New Roman" w:hAnsi="Times New Roman" w:cs="Times New Roman"/>
      <w:sz w:val="32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1269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YOURIY</cp:lastModifiedBy>
  <cp:revision>4</cp:revision>
  <dcterms:created xsi:type="dcterms:W3CDTF">2017-07-27T04:28:00Z</dcterms:created>
  <dcterms:modified xsi:type="dcterms:W3CDTF">2017-07-30T13:16:00Z</dcterms:modified>
</cp:coreProperties>
</file>