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A3B" w:rsidRPr="00DC38E9" w:rsidRDefault="002C0A3B" w:rsidP="00B57331">
      <w:pPr>
        <w:pStyle w:val="Default"/>
        <w:jc w:val="center"/>
        <w:rPr>
          <w:b/>
          <w:bCs/>
          <w:color w:val="auto"/>
        </w:rPr>
      </w:pPr>
      <w:r w:rsidRPr="00DC38E9">
        <w:rPr>
          <w:b/>
          <w:bCs/>
          <w:color w:val="auto"/>
        </w:rPr>
        <w:t>Отчет реализации Плана</w:t>
      </w:r>
      <w:r w:rsidR="005B7820">
        <w:rPr>
          <w:b/>
          <w:bCs/>
          <w:color w:val="auto"/>
        </w:rPr>
        <w:t xml:space="preserve"> </w:t>
      </w:r>
      <w:r w:rsidRPr="00DC38E9">
        <w:rPr>
          <w:b/>
          <w:bCs/>
          <w:color w:val="auto"/>
        </w:rPr>
        <w:t xml:space="preserve">мероприятий («дорожной карты») </w:t>
      </w:r>
    </w:p>
    <w:p w:rsidR="002C0A3B" w:rsidRPr="00DC38E9" w:rsidRDefault="002C0A3B" w:rsidP="00B57331">
      <w:pPr>
        <w:pStyle w:val="Default"/>
        <w:jc w:val="center"/>
        <w:rPr>
          <w:b/>
          <w:bCs/>
          <w:color w:val="auto"/>
        </w:rPr>
      </w:pPr>
      <w:r w:rsidRPr="00DC38E9">
        <w:rPr>
          <w:b/>
          <w:bCs/>
          <w:color w:val="auto"/>
        </w:rPr>
        <w:t>по содействию развитию конкуренции в Курской области за 2017 год</w:t>
      </w:r>
    </w:p>
    <w:p w:rsidR="002C0A3B" w:rsidRPr="00DC38E9" w:rsidRDefault="002C0A3B" w:rsidP="00B5733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C0A3B" w:rsidRPr="00DC38E9" w:rsidRDefault="002C0A3B" w:rsidP="00B57331">
      <w:pPr>
        <w:pStyle w:val="Default"/>
        <w:jc w:val="center"/>
        <w:rPr>
          <w:b/>
          <w:color w:val="auto"/>
        </w:rPr>
      </w:pPr>
      <w:r w:rsidRPr="00DC38E9">
        <w:rPr>
          <w:b/>
          <w:color w:val="auto"/>
        </w:rPr>
        <w:t>Раздел I. Мероприятия по содействию развитию конкуренции</w:t>
      </w:r>
    </w:p>
    <w:p w:rsidR="002C0A3B" w:rsidRPr="00DC38E9" w:rsidRDefault="002C0A3B" w:rsidP="00B57331">
      <w:pPr>
        <w:pStyle w:val="Default"/>
        <w:jc w:val="center"/>
        <w:rPr>
          <w:b/>
          <w:color w:val="auto"/>
        </w:rPr>
      </w:pPr>
      <w:r w:rsidRPr="00DC38E9">
        <w:rPr>
          <w:b/>
          <w:color w:val="auto"/>
        </w:rPr>
        <w:t>на социально значимых и приоритетных рынках Курской области</w:t>
      </w:r>
    </w:p>
    <w:p w:rsidR="002C0A3B" w:rsidRPr="00DC38E9" w:rsidRDefault="002C0A3B" w:rsidP="00B57331">
      <w:pPr>
        <w:pStyle w:val="Default"/>
        <w:jc w:val="center"/>
        <w:rPr>
          <w:b/>
          <w:color w:val="auto"/>
        </w:rPr>
      </w:pPr>
    </w:p>
    <w:p w:rsidR="00B665E7" w:rsidRDefault="00B665E7" w:rsidP="00B57331">
      <w:pPr>
        <w:pStyle w:val="Default"/>
        <w:numPr>
          <w:ilvl w:val="0"/>
          <w:numId w:val="18"/>
        </w:numPr>
        <w:suppressAutoHyphens/>
        <w:jc w:val="center"/>
        <w:rPr>
          <w:b/>
          <w:color w:val="auto"/>
        </w:rPr>
      </w:pPr>
      <w:r w:rsidRPr="00DC38E9">
        <w:rPr>
          <w:b/>
          <w:color w:val="auto"/>
        </w:rPr>
        <w:t>Рынок услуг дошкольного образования</w:t>
      </w:r>
    </w:p>
    <w:p w:rsidR="007D5249" w:rsidRPr="00DC38E9" w:rsidRDefault="007D5249" w:rsidP="00B57331">
      <w:pPr>
        <w:pStyle w:val="Default"/>
        <w:suppressAutoHyphens/>
        <w:ind w:left="720"/>
        <w:rPr>
          <w:b/>
          <w:color w:val="auto"/>
        </w:rPr>
      </w:pPr>
    </w:p>
    <w:p w:rsidR="00230682" w:rsidRDefault="00B665E7" w:rsidP="00B57331">
      <w:pPr>
        <w:pStyle w:val="Default"/>
        <w:numPr>
          <w:ilvl w:val="1"/>
          <w:numId w:val="18"/>
        </w:numPr>
        <w:suppressAutoHyphens/>
        <w:jc w:val="center"/>
        <w:rPr>
          <w:b/>
          <w:color w:val="auto"/>
        </w:rPr>
      </w:pPr>
      <w:r w:rsidRPr="00DC38E9">
        <w:rPr>
          <w:b/>
          <w:color w:val="auto"/>
        </w:rPr>
        <w:t>Сведения о показателе (индикаторе) развития конкуренции на рынке услуг дошкольного образования</w:t>
      </w:r>
    </w:p>
    <w:p w:rsidR="007D5249" w:rsidRPr="00DC38E9" w:rsidRDefault="007D5249" w:rsidP="00B57331">
      <w:pPr>
        <w:pStyle w:val="Default"/>
        <w:suppressAutoHyphens/>
        <w:ind w:left="720"/>
        <w:rPr>
          <w:b/>
          <w:color w:val="aut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36"/>
        <w:gridCol w:w="5548"/>
        <w:gridCol w:w="2673"/>
        <w:gridCol w:w="2629"/>
      </w:tblGrid>
      <w:tr w:rsidR="00C350BF" w:rsidRPr="00DC38E9" w:rsidTr="00C350BF">
        <w:trPr>
          <w:trHeight w:val="335"/>
          <w:tblHeader/>
        </w:trPr>
        <w:tc>
          <w:tcPr>
            <w:tcW w:w="1331" w:type="pct"/>
            <w:vMerge w:val="restart"/>
            <w:vAlign w:val="center"/>
          </w:tcPr>
          <w:p w:rsidR="00C350BF" w:rsidRPr="00DC38E9" w:rsidRDefault="00C350BF" w:rsidP="00B5733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38E9">
              <w:rPr>
                <w:rFonts w:ascii="Times New Roman" w:hAnsi="Times New Roman"/>
                <w:b/>
                <w:sz w:val="24"/>
                <w:szCs w:val="24"/>
              </w:rPr>
              <w:t>Цель мероприятия</w:t>
            </w:r>
          </w:p>
        </w:tc>
        <w:tc>
          <w:tcPr>
            <w:tcW w:w="1876" w:type="pct"/>
            <w:vMerge w:val="restart"/>
            <w:vAlign w:val="center"/>
          </w:tcPr>
          <w:p w:rsidR="00C350BF" w:rsidRPr="00DC38E9" w:rsidRDefault="00C350BF" w:rsidP="00B5733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38E9">
              <w:rPr>
                <w:rFonts w:ascii="Times New Roman" w:hAnsi="Times New Roman"/>
                <w:b/>
                <w:sz w:val="24"/>
                <w:szCs w:val="24"/>
              </w:rPr>
              <w:t>Целевые показатели</w:t>
            </w:r>
          </w:p>
        </w:tc>
        <w:tc>
          <w:tcPr>
            <w:tcW w:w="1793" w:type="pct"/>
            <w:gridSpan w:val="2"/>
          </w:tcPr>
          <w:p w:rsidR="00C350BF" w:rsidRPr="00DC38E9" w:rsidRDefault="00C350BF" w:rsidP="00B5733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38E9">
              <w:rPr>
                <w:rFonts w:ascii="Times New Roman" w:hAnsi="Times New Roman"/>
                <w:b/>
                <w:sz w:val="24"/>
                <w:szCs w:val="24"/>
              </w:rPr>
              <w:t>Индикаторы</w:t>
            </w:r>
          </w:p>
        </w:tc>
      </w:tr>
      <w:tr w:rsidR="00C350BF" w:rsidRPr="00DC38E9" w:rsidTr="00C350BF">
        <w:trPr>
          <w:trHeight w:val="335"/>
          <w:tblHeader/>
        </w:trPr>
        <w:tc>
          <w:tcPr>
            <w:tcW w:w="1331" w:type="pct"/>
            <w:vMerge/>
          </w:tcPr>
          <w:p w:rsidR="00C350BF" w:rsidRPr="00DC38E9" w:rsidRDefault="00C350BF" w:rsidP="00B5733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6" w:type="pct"/>
            <w:vMerge/>
          </w:tcPr>
          <w:p w:rsidR="00C350BF" w:rsidRPr="00DC38E9" w:rsidRDefault="00C350BF" w:rsidP="00B5733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4" w:type="pct"/>
          </w:tcPr>
          <w:p w:rsidR="00C350BF" w:rsidRPr="00DC38E9" w:rsidRDefault="00C350BF" w:rsidP="00B5733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889" w:type="pct"/>
          </w:tcPr>
          <w:p w:rsidR="00C350BF" w:rsidRPr="00DC38E9" w:rsidRDefault="00C350BF" w:rsidP="00B5733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143484" w:rsidRPr="00DC38E9" w:rsidTr="00C350BF">
        <w:tc>
          <w:tcPr>
            <w:tcW w:w="1331" w:type="pct"/>
          </w:tcPr>
          <w:p w:rsidR="00143484" w:rsidRPr="00DC38E9" w:rsidRDefault="00143484" w:rsidP="00B573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Развитие сектора частных дошк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о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льных образовательных организ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а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ций</w:t>
            </w:r>
          </w:p>
        </w:tc>
        <w:tc>
          <w:tcPr>
            <w:tcW w:w="1876" w:type="pct"/>
          </w:tcPr>
          <w:p w:rsidR="00143484" w:rsidRPr="00DC38E9" w:rsidRDefault="00143484" w:rsidP="00B573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Удельный вес численности детей частных дошк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о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льных образовательных организаций в общей чи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с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ленности детей дошкольных образовательных о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р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ганизаций (процентов)</w:t>
            </w:r>
          </w:p>
        </w:tc>
        <w:tc>
          <w:tcPr>
            <w:tcW w:w="904" w:type="pct"/>
          </w:tcPr>
          <w:p w:rsidR="00143484" w:rsidRPr="00DC38E9" w:rsidRDefault="00143484" w:rsidP="00B5733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2017 –5,6%</w:t>
            </w:r>
          </w:p>
        </w:tc>
        <w:tc>
          <w:tcPr>
            <w:tcW w:w="889" w:type="pct"/>
          </w:tcPr>
          <w:p w:rsidR="00143484" w:rsidRPr="00DC38E9" w:rsidRDefault="00143484" w:rsidP="00B5733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2017 - 5,6%</w:t>
            </w:r>
          </w:p>
        </w:tc>
      </w:tr>
    </w:tbl>
    <w:p w:rsidR="005F5F75" w:rsidRPr="00DC38E9" w:rsidRDefault="005F5F75" w:rsidP="00B57331">
      <w:pPr>
        <w:pStyle w:val="Default"/>
        <w:suppressAutoHyphens/>
        <w:jc w:val="center"/>
        <w:rPr>
          <w:b/>
          <w:color w:val="auto"/>
        </w:rPr>
      </w:pPr>
    </w:p>
    <w:p w:rsidR="006B4277" w:rsidRDefault="008D6088" w:rsidP="00B57331">
      <w:pPr>
        <w:pStyle w:val="Default"/>
        <w:suppressAutoHyphens/>
        <w:jc w:val="center"/>
        <w:rPr>
          <w:b/>
          <w:color w:val="auto"/>
        </w:rPr>
      </w:pPr>
      <w:r w:rsidRPr="00DC38E9">
        <w:rPr>
          <w:b/>
          <w:color w:val="auto"/>
        </w:rPr>
        <w:t>1.2. План мероприятий по развитию конкуренции на рынке услуг дошкольного образования</w:t>
      </w:r>
    </w:p>
    <w:p w:rsidR="007D5249" w:rsidRPr="00DC38E9" w:rsidRDefault="007D5249" w:rsidP="00B57331">
      <w:pPr>
        <w:pStyle w:val="Default"/>
        <w:suppressAutoHyphens/>
        <w:jc w:val="center"/>
        <w:rPr>
          <w:b/>
          <w:color w:val="aut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9"/>
        <w:gridCol w:w="3631"/>
        <w:gridCol w:w="8363"/>
        <w:gridCol w:w="2203"/>
      </w:tblGrid>
      <w:tr w:rsidR="0050313A" w:rsidRPr="00DC38E9" w:rsidTr="00371CD5">
        <w:trPr>
          <w:trHeight w:val="20"/>
          <w:tblHeader/>
        </w:trPr>
        <w:tc>
          <w:tcPr>
            <w:tcW w:w="199" w:type="pct"/>
          </w:tcPr>
          <w:p w:rsidR="0050313A" w:rsidRPr="00DC38E9" w:rsidRDefault="00567E3D" w:rsidP="00B5733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38E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C38E9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228" w:type="pct"/>
          </w:tcPr>
          <w:p w:rsidR="0050313A" w:rsidRPr="00DC38E9" w:rsidRDefault="0050313A" w:rsidP="00B5733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38E9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828" w:type="pct"/>
          </w:tcPr>
          <w:p w:rsidR="0050313A" w:rsidRPr="00DC38E9" w:rsidRDefault="0050313A" w:rsidP="00B5733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38E9">
              <w:rPr>
                <w:rFonts w:ascii="Times New Roman" w:hAnsi="Times New Roman"/>
                <w:b/>
                <w:sz w:val="24"/>
                <w:szCs w:val="24"/>
              </w:rPr>
              <w:t>Выполнение мероприятия</w:t>
            </w:r>
          </w:p>
        </w:tc>
        <w:tc>
          <w:tcPr>
            <w:tcW w:w="745" w:type="pct"/>
          </w:tcPr>
          <w:p w:rsidR="0050313A" w:rsidRPr="00DC38E9" w:rsidRDefault="0050313A" w:rsidP="00B5733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38E9"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</w:p>
        </w:tc>
      </w:tr>
      <w:tr w:rsidR="0050313A" w:rsidRPr="00DC38E9" w:rsidTr="00371CD5">
        <w:trPr>
          <w:cantSplit/>
          <w:trHeight w:val="20"/>
        </w:trPr>
        <w:tc>
          <w:tcPr>
            <w:tcW w:w="199" w:type="pct"/>
          </w:tcPr>
          <w:p w:rsidR="0050313A" w:rsidRPr="00DC38E9" w:rsidRDefault="0050313A" w:rsidP="00B5733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228" w:type="pct"/>
          </w:tcPr>
          <w:p w:rsidR="0050313A" w:rsidRPr="00DC38E9" w:rsidRDefault="0050313A" w:rsidP="00B573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Создание дополнительных мест для детей дошкольного возраста за счет развития сектора час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т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ных дошкольных образовател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ь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ных организаций</w:t>
            </w:r>
          </w:p>
        </w:tc>
        <w:tc>
          <w:tcPr>
            <w:tcW w:w="2828" w:type="pct"/>
          </w:tcPr>
          <w:p w:rsidR="0050313A" w:rsidRPr="00DC38E9" w:rsidRDefault="00567E3D" w:rsidP="00B57331">
            <w:pPr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В 2017 году в Курской области в 2017 году создано:45 дополнительных мест в организациях для детей дошкольного возраста, осуществляющих присмотр и уход за детьми;30 мест в комнате присмотра и ухода «Кубик Рум» (ИП Ю.С.Лукьянчикова);15 мест в детском клубе «Чечивенок»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(ИП Н.А. Чечиков)</w:t>
            </w:r>
          </w:p>
        </w:tc>
        <w:tc>
          <w:tcPr>
            <w:tcW w:w="745" w:type="pct"/>
          </w:tcPr>
          <w:p w:rsidR="0050313A" w:rsidRPr="00DC38E9" w:rsidRDefault="0050313A" w:rsidP="00B5733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Комитет образования и науки Курской области</w:t>
            </w:r>
          </w:p>
        </w:tc>
      </w:tr>
      <w:tr w:rsidR="0050313A" w:rsidRPr="00DC38E9" w:rsidTr="00371CD5">
        <w:trPr>
          <w:trHeight w:val="20"/>
        </w:trPr>
        <w:tc>
          <w:tcPr>
            <w:tcW w:w="199" w:type="pct"/>
          </w:tcPr>
          <w:p w:rsidR="0050313A" w:rsidRPr="00DC38E9" w:rsidRDefault="0050313A" w:rsidP="00B5733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228" w:type="pct"/>
          </w:tcPr>
          <w:p w:rsidR="0050313A" w:rsidRPr="00DC38E9" w:rsidRDefault="0050313A" w:rsidP="00B573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Предоставление субсидий из о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б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ластного бюджета частным д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о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школьным  образовательным о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р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ганизациям, реализующим пр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о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граммы дошкольного образов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а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 xml:space="preserve">ния, на возмещение затрат, </w:t>
            </w:r>
            <w:r w:rsidRPr="00DC38E9">
              <w:rPr>
                <w:rFonts w:ascii="Times New Roman" w:hAnsi="Times New Roman"/>
                <w:sz w:val="24"/>
                <w:szCs w:val="24"/>
              </w:rPr>
              <w:lastRenderedPageBreak/>
              <w:t>включая расходы на оплату тр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у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да, приобретение учебников и учебных пособий, средств об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у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чения, игр, игрушек (за искл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ю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чением расходов на содержание зданий и оплату коммунальных услуг)</w:t>
            </w:r>
          </w:p>
        </w:tc>
        <w:tc>
          <w:tcPr>
            <w:tcW w:w="2828" w:type="pct"/>
          </w:tcPr>
          <w:p w:rsidR="006C043B" w:rsidRPr="00DC38E9" w:rsidRDefault="0050313A" w:rsidP="00B57331">
            <w:pPr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lastRenderedPageBreak/>
              <w:t>В соответствии с пунктом 2 части 3 статьи 2 Закона Курской области от 9 декабря 2013 года №121-ЗКО «Об образовании в Курской области», статьей 78 Бюджетного кодекса Российской Федерации в 2017 году на возмещение з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а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трат, включая расходы на оплату труда, приобретение учебников и учебных пособий, средств обучения, игр, игрушек (за исключением расходов на соде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р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жание зданий и оплату коммунальных услуг) на финансовое обеспечение п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о</w:t>
            </w:r>
            <w:r w:rsidRPr="00DC38E9">
              <w:rPr>
                <w:rFonts w:ascii="Times New Roman" w:hAnsi="Times New Roman"/>
                <w:sz w:val="24"/>
                <w:szCs w:val="24"/>
              </w:rPr>
              <w:lastRenderedPageBreak/>
              <w:t>лучения дошкольного образования в частных образовательных организациях, осуществляющих образовательную деятельность по образовательным пр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о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 xml:space="preserve">граммам дошкольного образования, израсходована субсидия в объеме 10 577 932 рублей.  </w:t>
            </w:r>
          </w:p>
          <w:p w:rsidR="0050313A" w:rsidRPr="00DC38E9" w:rsidRDefault="0050313A" w:rsidP="00B57331">
            <w:pPr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Субсидию получают 6 частных дошкольных образовательных организаций (Автономная некоммерческая организация дошкольного образования «Л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у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чик», частное дошкольное образовательное учреждение «Детский сад №105 ОАО «РЖД», частное дошкольное образовательное учреждение «Детский сад №62 ОАО «РЖД», частное дошкольное образовательное учреждение «Де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т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ский сад №63 ОАО «РЖД», автономная некоммерческая организация дошк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о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льного образования «Под солнышком», частное учреждение дошкольного о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б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 xml:space="preserve">разования «Дошкольная академия»), имеющих лицензию на осуществление образовательной деятельности. </w:t>
            </w:r>
          </w:p>
        </w:tc>
        <w:tc>
          <w:tcPr>
            <w:tcW w:w="745" w:type="pct"/>
          </w:tcPr>
          <w:p w:rsidR="0050313A" w:rsidRPr="00DC38E9" w:rsidRDefault="0050313A" w:rsidP="00B5733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lastRenderedPageBreak/>
              <w:t>Комитет образования и науки Курской области</w:t>
            </w:r>
          </w:p>
        </w:tc>
      </w:tr>
      <w:tr w:rsidR="0050313A" w:rsidRPr="00DC38E9" w:rsidTr="00371CD5">
        <w:trPr>
          <w:trHeight w:val="20"/>
        </w:trPr>
        <w:tc>
          <w:tcPr>
            <w:tcW w:w="199" w:type="pct"/>
          </w:tcPr>
          <w:p w:rsidR="0050313A" w:rsidRPr="00DC38E9" w:rsidRDefault="0050313A" w:rsidP="00B5733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228" w:type="pct"/>
          </w:tcPr>
          <w:p w:rsidR="0050313A" w:rsidRPr="00DC38E9" w:rsidRDefault="0050313A" w:rsidP="00B573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Организация повышения квал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и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фикации руководителей и с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о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трудников негосударственных образовательных организаций и индивидуальных предприним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а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телей, реализующих образов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а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тельные программы  дошкольн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о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го образования, на внебюдже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т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ной основе</w:t>
            </w:r>
          </w:p>
        </w:tc>
        <w:tc>
          <w:tcPr>
            <w:tcW w:w="2828" w:type="pct"/>
          </w:tcPr>
          <w:p w:rsidR="00FF2A03" w:rsidRPr="00DC38E9" w:rsidRDefault="00CC0ACC" w:rsidP="00B57331">
            <w:pPr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Данное мероприятие носит заявительный характер. Услуга оказывается п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о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 xml:space="preserve">стоянно по мере поступления заявлений. </w:t>
            </w:r>
          </w:p>
          <w:p w:rsidR="0050313A" w:rsidRPr="00DC38E9" w:rsidRDefault="00CC0ACC" w:rsidP="00B57331">
            <w:pPr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В 2017 году заявлений от руководителей частных дошкольных образов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а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тельных организаций по организации повышения квалификации сотрудников негосударственных образовательных организаций и индивидуальных пре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д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принимателей, реализующих образовательные программы  дошкольного обр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а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зования, не поступало.</w:t>
            </w:r>
          </w:p>
        </w:tc>
        <w:tc>
          <w:tcPr>
            <w:tcW w:w="745" w:type="pct"/>
          </w:tcPr>
          <w:p w:rsidR="0050313A" w:rsidRPr="00DC38E9" w:rsidRDefault="0050313A" w:rsidP="00B5733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Комитет образования и науки Курской области</w:t>
            </w:r>
          </w:p>
        </w:tc>
      </w:tr>
      <w:tr w:rsidR="0050313A" w:rsidRPr="00DC38E9" w:rsidTr="00371CD5">
        <w:trPr>
          <w:trHeight w:val="20"/>
        </w:trPr>
        <w:tc>
          <w:tcPr>
            <w:tcW w:w="199" w:type="pct"/>
          </w:tcPr>
          <w:p w:rsidR="0050313A" w:rsidRPr="00DC38E9" w:rsidRDefault="0050313A" w:rsidP="00B5733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228" w:type="pct"/>
          </w:tcPr>
          <w:p w:rsidR="0050313A" w:rsidRPr="00DC38E9" w:rsidRDefault="0050313A" w:rsidP="00B573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Оказание методической, ко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н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сультационной и информацио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н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ной поддержки работникам н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е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государственных образовател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ь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ных организаций и индивид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у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альных предпринимателей, ре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а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лизующих основные образов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а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тельные программы дошкольн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о</w:t>
            </w:r>
            <w:r w:rsidRPr="00DC38E9">
              <w:rPr>
                <w:rFonts w:ascii="Times New Roman" w:hAnsi="Times New Roman"/>
                <w:sz w:val="24"/>
                <w:szCs w:val="24"/>
              </w:rPr>
              <w:lastRenderedPageBreak/>
              <w:t>го образования</w:t>
            </w:r>
          </w:p>
        </w:tc>
        <w:tc>
          <w:tcPr>
            <w:tcW w:w="2828" w:type="pct"/>
          </w:tcPr>
          <w:p w:rsidR="00CC0ACC" w:rsidRPr="00DC38E9" w:rsidRDefault="00CC0ACC" w:rsidP="00B57331">
            <w:pPr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lastRenderedPageBreak/>
              <w:t>В муниципальных образованиях региона ведется выявление заинтересова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н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ных граждан по оказанию услуг в сфере дошкольного образования. Данной категории граждан оказывается необходимая методическая, консультационная и информационная поддержка.</w:t>
            </w:r>
          </w:p>
          <w:p w:rsidR="0050313A" w:rsidRPr="00DC38E9" w:rsidRDefault="00CC0ACC" w:rsidP="00B57331">
            <w:pPr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Кроме того, ведется просветительная работа о возможности создания час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т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ных дошкольных организаций через различные источники информации (СМИ, индивидуальные консультации и т.п.).</w:t>
            </w:r>
          </w:p>
        </w:tc>
        <w:tc>
          <w:tcPr>
            <w:tcW w:w="745" w:type="pct"/>
          </w:tcPr>
          <w:p w:rsidR="0050313A" w:rsidRPr="00DC38E9" w:rsidRDefault="0050313A" w:rsidP="00B5733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Комитет образования и науки Курской области</w:t>
            </w:r>
          </w:p>
        </w:tc>
      </w:tr>
      <w:tr w:rsidR="0050313A" w:rsidRPr="00DC38E9" w:rsidTr="00371CD5">
        <w:trPr>
          <w:trHeight w:val="20"/>
        </w:trPr>
        <w:tc>
          <w:tcPr>
            <w:tcW w:w="199" w:type="pct"/>
          </w:tcPr>
          <w:p w:rsidR="0050313A" w:rsidRPr="00DC38E9" w:rsidRDefault="0050313A" w:rsidP="00B5733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228" w:type="pct"/>
          </w:tcPr>
          <w:p w:rsidR="0050313A" w:rsidRPr="00DC38E9" w:rsidRDefault="0050313A" w:rsidP="00B573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Заключение договоров о предо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с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тавлении частной организации или индивидуальному предпр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и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нимателю в пользование мун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и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ципального нежилого (встрое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н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ного) помещения на условиях муниципальной преференции (включение в договор обяз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а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тельного условия предоставл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е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ния фиксированного количества мест детям, зарегистрированным в муниципальной системе эле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к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тронной очередности в качестве нуждающихся в устройстве в муниципальные дошкольные образовательные организации, с определением для них размера родительской платы, не прев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ы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шающего уровень оплаты за присмотр и уход за ребенком в муниципальных дошкольных образовательных организациях муниципалитетов)</w:t>
            </w:r>
          </w:p>
        </w:tc>
        <w:tc>
          <w:tcPr>
            <w:tcW w:w="2828" w:type="pct"/>
          </w:tcPr>
          <w:p w:rsidR="006F11E9" w:rsidRPr="00DC38E9" w:rsidRDefault="006F11E9" w:rsidP="00B57331">
            <w:pPr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Определен перечень объектов муниципального имущества (недвижимости) муниципальных районов и городских округов, которые могут быть использ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о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ваны в рамках реализации мероприятий («дорожной карты») по содействию развитию конкуренции в Курской области. Данный перечень размещен на официальных сайтах муниципалитетов.</w:t>
            </w:r>
          </w:p>
          <w:p w:rsidR="0050313A" w:rsidRPr="00DC38E9" w:rsidRDefault="006F11E9" w:rsidP="00B57331">
            <w:pPr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В 2017 году по информации муниципальных образований договоры о пр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е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доставлении частной организации или индивидуальному предпринимателю в пользование муниципального нежилого (встроенного) помещения для оказ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а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ния услуг за присмотр и уход за ребенком до 7 лет не заключались.</w:t>
            </w:r>
          </w:p>
        </w:tc>
        <w:tc>
          <w:tcPr>
            <w:tcW w:w="745" w:type="pct"/>
          </w:tcPr>
          <w:p w:rsidR="0050313A" w:rsidRPr="00DC38E9" w:rsidRDefault="0050313A" w:rsidP="00B5733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Органы местного самоуправления муниципальных районов и городских округов Курской области (по согласованию); комитет образования и науки Курской области – координатор исполнения мероприятия</w:t>
            </w:r>
          </w:p>
        </w:tc>
      </w:tr>
      <w:tr w:rsidR="0050313A" w:rsidRPr="00DC38E9" w:rsidTr="00371CD5">
        <w:trPr>
          <w:trHeight w:val="20"/>
        </w:trPr>
        <w:tc>
          <w:tcPr>
            <w:tcW w:w="199" w:type="pct"/>
          </w:tcPr>
          <w:p w:rsidR="0050313A" w:rsidRPr="00DC38E9" w:rsidRDefault="0050313A" w:rsidP="00B5733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228" w:type="pct"/>
          </w:tcPr>
          <w:p w:rsidR="0050313A" w:rsidRPr="00DC38E9" w:rsidRDefault="0050313A" w:rsidP="00B573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Осуществление консультацио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н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ной поддержки при лицензир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о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вании негосударственных д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о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школьных образовательных о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р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ганизаций</w:t>
            </w:r>
          </w:p>
        </w:tc>
        <w:tc>
          <w:tcPr>
            <w:tcW w:w="2828" w:type="pct"/>
          </w:tcPr>
          <w:p w:rsidR="00FF2A03" w:rsidRPr="00DC38E9" w:rsidRDefault="006F11E9" w:rsidP="00B57331">
            <w:pPr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Данное мероприятие носит заявительный характер. Услуга оказывается п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о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 xml:space="preserve">стоянно по мере поступления заявлений. </w:t>
            </w:r>
          </w:p>
          <w:p w:rsidR="0050313A" w:rsidRDefault="006F11E9" w:rsidP="00B57331">
            <w:pPr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В 2017 году заявлений от руководителей частных дошкольных организаций по осуществлению консультационной поддержки при лицензировании негос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у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дарственных дошкольных организаций не поступало.</w:t>
            </w:r>
          </w:p>
          <w:p w:rsidR="007D5249" w:rsidRPr="00DC38E9" w:rsidRDefault="007D5249" w:rsidP="00B57331">
            <w:pPr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pct"/>
          </w:tcPr>
          <w:p w:rsidR="0050313A" w:rsidRPr="00DC38E9" w:rsidRDefault="0050313A" w:rsidP="00B5733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Комитет образования и науки Курской области</w:t>
            </w:r>
          </w:p>
        </w:tc>
      </w:tr>
    </w:tbl>
    <w:p w:rsidR="00F173FB" w:rsidRPr="00DC38E9" w:rsidRDefault="00F173FB" w:rsidP="00B57331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highlight w:val="green"/>
        </w:rPr>
      </w:pPr>
    </w:p>
    <w:p w:rsidR="0046276F" w:rsidRDefault="0046276F" w:rsidP="00B57331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05AE9" w:rsidRDefault="00A0687D" w:rsidP="00B57331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C38E9">
        <w:rPr>
          <w:rFonts w:ascii="Times New Roman" w:hAnsi="Times New Roman"/>
          <w:b/>
          <w:bCs/>
          <w:sz w:val="24"/>
          <w:szCs w:val="24"/>
        </w:rPr>
        <w:t>2. Рынок услуг детского отдыха и оздоровления</w:t>
      </w:r>
    </w:p>
    <w:p w:rsidR="007D5249" w:rsidRPr="00DC38E9" w:rsidRDefault="007D5249" w:rsidP="00B57331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B4277" w:rsidRPr="00DC38E9" w:rsidRDefault="00A0687D" w:rsidP="00B57331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C38E9">
        <w:rPr>
          <w:rFonts w:ascii="Times New Roman" w:hAnsi="Times New Roman"/>
          <w:b/>
          <w:bCs/>
          <w:sz w:val="24"/>
          <w:szCs w:val="24"/>
        </w:rPr>
        <w:t>2.1. Сведения о показателе (индикаторе) развития конкуренции на рынке услуг детского отдыха и оздоровления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8366"/>
        <w:gridCol w:w="1700"/>
        <w:gridCol w:w="1777"/>
      </w:tblGrid>
      <w:tr w:rsidR="00C350BF" w:rsidRPr="00DC38E9" w:rsidTr="00206592">
        <w:trPr>
          <w:trHeight w:val="335"/>
          <w:tblHeader/>
        </w:trPr>
        <w:tc>
          <w:tcPr>
            <w:tcW w:w="995" w:type="pct"/>
            <w:vMerge w:val="restart"/>
            <w:vAlign w:val="center"/>
          </w:tcPr>
          <w:p w:rsidR="00C350BF" w:rsidRPr="00DC38E9" w:rsidRDefault="00C350BF" w:rsidP="00B5733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38E9">
              <w:rPr>
                <w:rFonts w:ascii="Times New Roman" w:hAnsi="Times New Roman"/>
                <w:b/>
                <w:sz w:val="24"/>
                <w:szCs w:val="24"/>
              </w:rPr>
              <w:t>Цель мероприятия</w:t>
            </w:r>
          </w:p>
        </w:tc>
        <w:tc>
          <w:tcPr>
            <w:tcW w:w="2829" w:type="pct"/>
            <w:vMerge w:val="restart"/>
            <w:vAlign w:val="center"/>
          </w:tcPr>
          <w:p w:rsidR="00C350BF" w:rsidRPr="00DC38E9" w:rsidRDefault="00C350BF" w:rsidP="00B5733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38E9">
              <w:rPr>
                <w:rFonts w:ascii="Times New Roman" w:hAnsi="Times New Roman"/>
                <w:b/>
                <w:sz w:val="24"/>
                <w:szCs w:val="24"/>
              </w:rPr>
              <w:t>Целевые показатели</w:t>
            </w:r>
          </w:p>
        </w:tc>
        <w:tc>
          <w:tcPr>
            <w:tcW w:w="1176" w:type="pct"/>
            <w:gridSpan w:val="2"/>
          </w:tcPr>
          <w:p w:rsidR="00C350BF" w:rsidRPr="00DC38E9" w:rsidRDefault="00C350BF" w:rsidP="00B5733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38E9">
              <w:rPr>
                <w:rFonts w:ascii="Times New Roman" w:hAnsi="Times New Roman"/>
                <w:b/>
                <w:sz w:val="24"/>
                <w:szCs w:val="24"/>
              </w:rPr>
              <w:t>Индикаторы</w:t>
            </w:r>
          </w:p>
        </w:tc>
      </w:tr>
      <w:tr w:rsidR="00C350BF" w:rsidRPr="00DC38E9" w:rsidTr="005D4ED3">
        <w:trPr>
          <w:trHeight w:val="335"/>
          <w:tblHeader/>
        </w:trPr>
        <w:tc>
          <w:tcPr>
            <w:tcW w:w="995" w:type="pct"/>
            <w:vMerge/>
          </w:tcPr>
          <w:p w:rsidR="00C350BF" w:rsidRPr="00DC38E9" w:rsidRDefault="00C350BF" w:rsidP="00B5733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29" w:type="pct"/>
            <w:vMerge/>
          </w:tcPr>
          <w:p w:rsidR="00C350BF" w:rsidRPr="00DC38E9" w:rsidRDefault="00C350BF" w:rsidP="00B5733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" w:type="pct"/>
          </w:tcPr>
          <w:p w:rsidR="00C350BF" w:rsidRPr="00DC38E9" w:rsidRDefault="00C350BF" w:rsidP="00B5733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601" w:type="pct"/>
          </w:tcPr>
          <w:p w:rsidR="00C350BF" w:rsidRPr="00DC38E9" w:rsidRDefault="00C350BF" w:rsidP="00B5733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990CE6" w:rsidRPr="00DC38E9" w:rsidTr="005D4ED3">
        <w:tc>
          <w:tcPr>
            <w:tcW w:w="995" w:type="pct"/>
          </w:tcPr>
          <w:p w:rsidR="00990CE6" w:rsidRPr="00DC38E9" w:rsidRDefault="00990CE6" w:rsidP="00B57331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Развитие сектора  негос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у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дарственных (немуниц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и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пальных) организаций о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т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дыха и оздоровления д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е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тей</w:t>
            </w:r>
          </w:p>
        </w:tc>
        <w:tc>
          <w:tcPr>
            <w:tcW w:w="2829" w:type="pct"/>
          </w:tcPr>
          <w:p w:rsidR="00990CE6" w:rsidRPr="00DC38E9" w:rsidRDefault="00990CE6" w:rsidP="00B573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Численность детей в возрасте от 7 до 17 лет, проживающих на территории Курской области, воспользовавшихся региональным сертификатом на отдых детей и их оздоровление (компенсацией части стоимости путевки по каждому типу организаций отдыха детей и их оздоровления), в общей численности д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е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тей этой категории, отдохнувших в организациях отдыха детей и их оздоро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в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 xml:space="preserve">ления соответствующего типа (стационарный загородный лагерь (приоритет), лагерь с дневным пребыванием, палаточный лагерь, стационарно-оздоровительный лагерь труда и отдыха) </w:t>
            </w:r>
          </w:p>
        </w:tc>
        <w:tc>
          <w:tcPr>
            <w:tcW w:w="575" w:type="pct"/>
          </w:tcPr>
          <w:p w:rsidR="00990CE6" w:rsidRPr="00DC38E9" w:rsidRDefault="00990CE6" w:rsidP="00B57331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2017 –13,0%</w:t>
            </w:r>
          </w:p>
        </w:tc>
        <w:tc>
          <w:tcPr>
            <w:tcW w:w="601" w:type="pct"/>
          </w:tcPr>
          <w:p w:rsidR="00990CE6" w:rsidRPr="00DC38E9" w:rsidRDefault="00990CE6" w:rsidP="00B573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2017 –13,0%</w:t>
            </w:r>
          </w:p>
          <w:p w:rsidR="00990CE6" w:rsidRPr="00DC38E9" w:rsidRDefault="00990CE6" w:rsidP="00B573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86E9D" w:rsidRPr="00DC38E9" w:rsidRDefault="00286E9D" w:rsidP="00B5733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B4277" w:rsidRPr="00DC38E9" w:rsidRDefault="007C7EBF" w:rsidP="00B57331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C38E9">
        <w:rPr>
          <w:rFonts w:ascii="Times New Roman" w:hAnsi="Times New Roman"/>
          <w:b/>
          <w:bCs/>
          <w:sz w:val="24"/>
          <w:szCs w:val="24"/>
        </w:rPr>
        <w:t>2.2. План мероприятий по развитию конкуренции на рынке услуг детского отдыха и оздоровления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17"/>
        <w:gridCol w:w="10208"/>
        <w:gridCol w:w="2061"/>
      </w:tblGrid>
      <w:tr w:rsidR="004F1214" w:rsidRPr="00DC38E9" w:rsidTr="004D390E">
        <w:trPr>
          <w:trHeight w:val="20"/>
          <w:tblHeader/>
        </w:trPr>
        <w:tc>
          <w:tcPr>
            <w:tcW w:w="851" w:type="pct"/>
          </w:tcPr>
          <w:p w:rsidR="004F1214" w:rsidRPr="00DC38E9" w:rsidRDefault="004F1214" w:rsidP="00B5733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38E9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452" w:type="pct"/>
          </w:tcPr>
          <w:p w:rsidR="004F1214" w:rsidRPr="00DC38E9" w:rsidRDefault="004F1214" w:rsidP="00B5733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38E9">
              <w:rPr>
                <w:rFonts w:ascii="Times New Roman" w:hAnsi="Times New Roman"/>
                <w:b/>
                <w:sz w:val="24"/>
                <w:szCs w:val="24"/>
              </w:rPr>
              <w:t>Выполнение мероприятия</w:t>
            </w:r>
          </w:p>
        </w:tc>
        <w:tc>
          <w:tcPr>
            <w:tcW w:w="697" w:type="pct"/>
          </w:tcPr>
          <w:p w:rsidR="004F1214" w:rsidRPr="00DC38E9" w:rsidRDefault="004F1214" w:rsidP="00B5733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38E9"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</w:p>
        </w:tc>
      </w:tr>
      <w:tr w:rsidR="004F1214" w:rsidRPr="00DC38E9" w:rsidTr="004D390E">
        <w:trPr>
          <w:trHeight w:val="20"/>
        </w:trPr>
        <w:tc>
          <w:tcPr>
            <w:tcW w:w="851" w:type="pct"/>
          </w:tcPr>
          <w:p w:rsidR="004F1214" w:rsidRPr="00DC38E9" w:rsidRDefault="004F1214" w:rsidP="00B573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Финансовое обесп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е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чение оздоровител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ь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ной кампании детей в негосударственных (немуниципальных) организациях озд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о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ровления и отдыха детей</w:t>
            </w:r>
          </w:p>
        </w:tc>
        <w:tc>
          <w:tcPr>
            <w:tcW w:w="3452" w:type="pct"/>
          </w:tcPr>
          <w:p w:rsidR="00294AA9" w:rsidRPr="00DC38E9" w:rsidRDefault="00294AA9" w:rsidP="00B57331">
            <w:pPr>
              <w:spacing w:after="0" w:line="240" w:lineRule="auto"/>
              <w:ind w:firstLine="1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Организация отдыха детей Курской области осуществляется в соответствии с подпрограммой «Оздоровление и отдых детей» государственной программы  «Повышение эффективности ре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а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лизации молодежной политики, создание благоприятных условий для развития туризма и разв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и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тие системы оздоровления и отдыха детей в Курской области».</w:t>
            </w:r>
          </w:p>
          <w:p w:rsidR="00232E7B" w:rsidRPr="00DC38E9" w:rsidRDefault="00294AA9" w:rsidP="00B57331">
            <w:pPr>
              <w:shd w:val="clear" w:color="auto" w:fill="FFFFFF"/>
              <w:spacing w:after="0" w:line="240" w:lineRule="auto"/>
              <w:ind w:firstLine="17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В соответствии с действующим Реестром организаций отдыха и оздоровления детей Курской области 15 оздоровительных учреждений находятся в частной собственности организаций и предприятий.</w:t>
            </w:r>
            <w:r w:rsidR="00232E7B" w:rsidRPr="00DC38E9">
              <w:rPr>
                <w:rFonts w:ascii="Times New Roman" w:eastAsia="Times New Roman" w:hAnsi="Times New Roman"/>
                <w:sz w:val="24"/>
                <w:szCs w:val="24"/>
              </w:rPr>
              <w:t xml:space="preserve"> Все оздоровительные учреждения принимали участие в конкурсных процедурах по закупке путевок.</w:t>
            </w:r>
          </w:p>
          <w:p w:rsidR="00294AA9" w:rsidRPr="00DC38E9" w:rsidRDefault="00294AA9" w:rsidP="00B57331">
            <w:pPr>
              <w:spacing w:after="0" w:line="240" w:lineRule="auto"/>
              <w:ind w:firstLine="1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 xml:space="preserve">В соответствии с принятыми нормативными документами в Курской области путевки во все виды оздоровительных учреждений, приобретаемые за счет средств бюджетов всех уровней, выделяются семьям, проживающим на территории Курской области, на бесплатной основе, в первоочередном порядке детям, находящимся в трудной жизненной ситуации. </w:t>
            </w:r>
          </w:p>
          <w:p w:rsidR="004F1214" w:rsidRPr="00DC38E9" w:rsidRDefault="00294AA9" w:rsidP="00B57331">
            <w:pPr>
              <w:pStyle w:val="af"/>
              <w:ind w:firstLine="177"/>
              <w:jc w:val="both"/>
              <w:rPr>
                <w:rFonts w:ascii="Times New Roman" w:hAnsi="Times New Roman"/>
                <w:color w:val="00CCFF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Всего в 2017 году на стационарных базах Курской области (санаториях,  загородных и дне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в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 xml:space="preserve">ных лагерях) отдохнуло 42039 детей,  из них 5465 чел. (13 %) получили бесплатные путевки в 15 </w:t>
            </w:r>
            <w:r w:rsidRPr="00DC38E9">
              <w:rPr>
                <w:rFonts w:ascii="Times New Roman" w:hAnsi="Times New Roman"/>
                <w:sz w:val="24"/>
                <w:szCs w:val="24"/>
              </w:rPr>
              <w:lastRenderedPageBreak/>
              <w:t>оздоровительных учреждений, находящихся в собственности предприятий и организаций.</w:t>
            </w:r>
          </w:p>
        </w:tc>
        <w:tc>
          <w:tcPr>
            <w:tcW w:w="697" w:type="pct"/>
          </w:tcPr>
          <w:p w:rsidR="004F1214" w:rsidRPr="00DC38E9" w:rsidRDefault="004F1214" w:rsidP="00B5733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lastRenderedPageBreak/>
              <w:t>Комитет по делам молодежи и туризму Курской области</w:t>
            </w:r>
          </w:p>
        </w:tc>
      </w:tr>
    </w:tbl>
    <w:p w:rsidR="006B4277" w:rsidRPr="00DC38E9" w:rsidRDefault="006B4277" w:rsidP="00B57331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12968" w:rsidRPr="00B57331" w:rsidRDefault="00A97BD1" w:rsidP="00B57331">
      <w:pPr>
        <w:pStyle w:val="af7"/>
        <w:numPr>
          <w:ilvl w:val="0"/>
          <w:numId w:val="18"/>
        </w:numPr>
        <w:suppressAutoHyphens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57331">
        <w:rPr>
          <w:rFonts w:ascii="Times New Roman" w:hAnsi="Times New Roman"/>
          <w:b/>
          <w:bCs/>
          <w:sz w:val="24"/>
          <w:szCs w:val="24"/>
        </w:rPr>
        <w:t>Рынок услуг дополнительного образования детей</w:t>
      </w:r>
    </w:p>
    <w:p w:rsidR="00B57331" w:rsidRPr="00B57331" w:rsidRDefault="00B57331" w:rsidP="00B57331">
      <w:pPr>
        <w:pStyle w:val="af7"/>
        <w:suppressAutoHyphens/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05055" w:rsidRPr="00DC38E9" w:rsidRDefault="00A97BD1" w:rsidP="00B57331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C38E9">
        <w:rPr>
          <w:rFonts w:ascii="Times New Roman" w:hAnsi="Times New Roman"/>
          <w:b/>
          <w:bCs/>
          <w:sz w:val="24"/>
          <w:szCs w:val="24"/>
        </w:rPr>
        <w:t>3.1. Сведения о показателе (индикаторе) развития конкуренции на рынке услуг дополнительного образования детей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47"/>
        <w:gridCol w:w="7609"/>
        <w:gridCol w:w="1736"/>
        <w:gridCol w:w="1594"/>
      </w:tblGrid>
      <w:tr w:rsidR="00206592" w:rsidRPr="00DC38E9" w:rsidTr="00206592">
        <w:trPr>
          <w:trHeight w:val="335"/>
          <w:tblHeader/>
        </w:trPr>
        <w:tc>
          <w:tcPr>
            <w:tcW w:w="1301" w:type="pct"/>
            <w:vMerge w:val="restart"/>
            <w:vAlign w:val="center"/>
          </w:tcPr>
          <w:p w:rsidR="00206592" w:rsidRPr="00DC38E9" w:rsidRDefault="00206592" w:rsidP="00B5733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38E9">
              <w:rPr>
                <w:rFonts w:ascii="Times New Roman" w:hAnsi="Times New Roman"/>
                <w:b/>
                <w:sz w:val="24"/>
                <w:szCs w:val="24"/>
              </w:rPr>
              <w:t>Цель мероприятия</w:t>
            </w:r>
          </w:p>
        </w:tc>
        <w:tc>
          <w:tcPr>
            <w:tcW w:w="2573" w:type="pct"/>
            <w:vMerge w:val="restart"/>
            <w:vAlign w:val="center"/>
          </w:tcPr>
          <w:p w:rsidR="00206592" w:rsidRPr="00DC38E9" w:rsidRDefault="00206592" w:rsidP="00B5733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38E9">
              <w:rPr>
                <w:rFonts w:ascii="Times New Roman" w:hAnsi="Times New Roman"/>
                <w:b/>
                <w:sz w:val="24"/>
                <w:szCs w:val="24"/>
              </w:rPr>
              <w:t>Целевые показатели</w:t>
            </w:r>
          </w:p>
        </w:tc>
        <w:tc>
          <w:tcPr>
            <w:tcW w:w="1126" w:type="pct"/>
            <w:gridSpan w:val="2"/>
          </w:tcPr>
          <w:p w:rsidR="00206592" w:rsidRPr="00DC38E9" w:rsidRDefault="00206592" w:rsidP="00B5733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38E9">
              <w:rPr>
                <w:rFonts w:ascii="Times New Roman" w:hAnsi="Times New Roman"/>
                <w:b/>
                <w:sz w:val="24"/>
                <w:szCs w:val="24"/>
              </w:rPr>
              <w:t>Индикаторы</w:t>
            </w:r>
          </w:p>
        </w:tc>
      </w:tr>
      <w:tr w:rsidR="00206592" w:rsidRPr="00DC38E9" w:rsidTr="00206592">
        <w:trPr>
          <w:trHeight w:val="335"/>
          <w:tblHeader/>
        </w:trPr>
        <w:tc>
          <w:tcPr>
            <w:tcW w:w="1301" w:type="pct"/>
            <w:vMerge/>
          </w:tcPr>
          <w:p w:rsidR="00206592" w:rsidRPr="00DC38E9" w:rsidRDefault="00206592" w:rsidP="00B5733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73" w:type="pct"/>
            <w:vMerge/>
          </w:tcPr>
          <w:p w:rsidR="00206592" w:rsidRPr="00DC38E9" w:rsidRDefault="00206592" w:rsidP="00B5733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7" w:type="pct"/>
          </w:tcPr>
          <w:p w:rsidR="00206592" w:rsidRPr="00DC38E9" w:rsidRDefault="00206592" w:rsidP="00B5733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539" w:type="pct"/>
          </w:tcPr>
          <w:p w:rsidR="00206592" w:rsidRPr="00DC38E9" w:rsidRDefault="00206592" w:rsidP="00B5733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C01A35" w:rsidRPr="00DC38E9" w:rsidTr="00206592">
        <w:tc>
          <w:tcPr>
            <w:tcW w:w="1301" w:type="pct"/>
          </w:tcPr>
          <w:p w:rsidR="00C01A35" w:rsidRPr="00DC38E9" w:rsidRDefault="00C01A35" w:rsidP="00B57331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Развитие частных организаций, осуществляющих образовател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ь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ную деятельность по дополн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и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тельным общеобразовательным программам</w:t>
            </w:r>
          </w:p>
        </w:tc>
        <w:tc>
          <w:tcPr>
            <w:tcW w:w="2573" w:type="pct"/>
          </w:tcPr>
          <w:p w:rsidR="00C01A35" w:rsidRPr="00DC38E9" w:rsidRDefault="00C01A35" w:rsidP="00B57331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Увеличение численности детей и молодежи в возрасте от 5 до 18 лет, проживающих на территории Курской области и получающих образ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о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вательные услуги в сфере дополнительного образования в частных о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р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ганизациях, осуществляющих образовательную деятельность по д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о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полнительным общеобразовательным программам</w:t>
            </w:r>
          </w:p>
        </w:tc>
        <w:tc>
          <w:tcPr>
            <w:tcW w:w="587" w:type="pct"/>
          </w:tcPr>
          <w:p w:rsidR="00C01A35" w:rsidRPr="00DC38E9" w:rsidRDefault="00C01A35" w:rsidP="00B57331">
            <w:pPr>
              <w:pStyle w:val="10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1A35" w:rsidRPr="00DC38E9" w:rsidRDefault="007E432C" w:rsidP="00B5733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2017 – 0,5%</w:t>
            </w:r>
          </w:p>
        </w:tc>
        <w:tc>
          <w:tcPr>
            <w:tcW w:w="539" w:type="pct"/>
          </w:tcPr>
          <w:p w:rsidR="00C01A35" w:rsidRPr="00DC38E9" w:rsidRDefault="00C01A35" w:rsidP="00B57331">
            <w:pPr>
              <w:pStyle w:val="10"/>
              <w:suppressAutoHyphens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01A35" w:rsidRPr="00DC38E9" w:rsidRDefault="00C01A35" w:rsidP="00B5733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2017 – 0,5%</w:t>
            </w:r>
          </w:p>
        </w:tc>
      </w:tr>
    </w:tbl>
    <w:p w:rsidR="004C4E2C" w:rsidRPr="00DC38E9" w:rsidRDefault="004C4E2C" w:rsidP="00B57331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12968" w:rsidRPr="00DC38E9" w:rsidRDefault="00DA4CA4" w:rsidP="00B57331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C38E9">
        <w:rPr>
          <w:rFonts w:ascii="Times New Roman" w:hAnsi="Times New Roman"/>
          <w:b/>
          <w:bCs/>
          <w:sz w:val="24"/>
          <w:szCs w:val="24"/>
        </w:rPr>
        <w:t>3.2. План мероприятий по развитию конкуренции на рынке услуг дополнительного образования детей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0"/>
        <w:gridCol w:w="3306"/>
        <w:gridCol w:w="8647"/>
        <w:gridCol w:w="2203"/>
      </w:tblGrid>
      <w:tr w:rsidR="007E432C" w:rsidRPr="00DC38E9" w:rsidTr="00206592">
        <w:trPr>
          <w:trHeight w:val="20"/>
          <w:tblHeader/>
        </w:trPr>
        <w:tc>
          <w:tcPr>
            <w:tcW w:w="213" w:type="pct"/>
          </w:tcPr>
          <w:p w:rsidR="007E432C" w:rsidRPr="00DC38E9" w:rsidRDefault="00567E3D" w:rsidP="00B5733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38E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C38E9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118" w:type="pct"/>
          </w:tcPr>
          <w:p w:rsidR="007E432C" w:rsidRPr="00DC38E9" w:rsidRDefault="007E432C" w:rsidP="00B5733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38E9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924" w:type="pct"/>
          </w:tcPr>
          <w:p w:rsidR="007E432C" w:rsidRPr="00DC38E9" w:rsidRDefault="00FC4D61" w:rsidP="00B5733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38E9">
              <w:rPr>
                <w:rFonts w:ascii="Times New Roman" w:hAnsi="Times New Roman"/>
                <w:b/>
                <w:sz w:val="24"/>
                <w:szCs w:val="24"/>
              </w:rPr>
              <w:t>Выполнение мероприятий</w:t>
            </w:r>
          </w:p>
        </w:tc>
        <w:tc>
          <w:tcPr>
            <w:tcW w:w="745" w:type="pct"/>
          </w:tcPr>
          <w:p w:rsidR="007E432C" w:rsidRPr="00DC38E9" w:rsidRDefault="007E432C" w:rsidP="00B5733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38E9"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</w:p>
        </w:tc>
      </w:tr>
      <w:tr w:rsidR="00FC4D61" w:rsidRPr="00DC38E9" w:rsidTr="00206592">
        <w:trPr>
          <w:trHeight w:val="20"/>
        </w:trPr>
        <w:tc>
          <w:tcPr>
            <w:tcW w:w="213" w:type="pct"/>
          </w:tcPr>
          <w:p w:rsidR="00FC4D61" w:rsidRPr="00DC38E9" w:rsidRDefault="00FC4D61" w:rsidP="00B5733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118" w:type="pct"/>
          </w:tcPr>
          <w:p w:rsidR="00FC4D61" w:rsidRPr="00DC38E9" w:rsidRDefault="00FC4D61" w:rsidP="00B573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Расширение сферы услуг в частных организациях, ос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у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ществляющих образовател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ь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ную деятельность по допо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л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нительным общеобразов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а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тельным программам, созд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а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ние новых детских объедин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е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ний, в том числе социальной, гражданско-патриотической, духовной направленности.</w:t>
            </w:r>
          </w:p>
          <w:p w:rsidR="00FC4D61" w:rsidRPr="00DC38E9" w:rsidRDefault="00FC4D61" w:rsidP="00B5733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 xml:space="preserve">Развитие государственно-частного партнерства в системе дополнительного образования детей путем создания инновационных </w:t>
            </w:r>
            <w:r w:rsidRPr="00DC38E9">
              <w:rPr>
                <w:rFonts w:ascii="Times New Roman" w:hAnsi="Times New Roman"/>
                <w:sz w:val="24"/>
                <w:szCs w:val="24"/>
              </w:rPr>
              <w:lastRenderedPageBreak/>
              <w:t>форм работы технической направленности (детские студии робототехники, 3-</w:t>
            </w:r>
            <w:r w:rsidRPr="00DC38E9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 xml:space="preserve"> моделирования, прототипирования и другие</w:t>
            </w:r>
            <w:r w:rsidRPr="00DC38E9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924" w:type="pct"/>
          </w:tcPr>
          <w:p w:rsidR="00BB6FA8" w:rsidRPr="00DC38E9" w:rsidRDefault="00BB6FA8" w:rsidP="00B57331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lastRenderedPageBreak/>
              <w:t>В 2017 году в системе дополнительного образования детей функционируют 5 негосударственных организаций, реализующих дополнительные общеобразов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а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тельные программы, в которых обучается 800 обучающихся. Охват детей, об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у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чающихся в негосударственных организациях дополнительного образования, с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о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ставляет 1,2 % от общей численности обучающихся в системе дополнительного образования  Курской области или 0,50% от общей численности детей и молод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е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жи в возрасте от 5 до 18 лет, проживающих на территории Курской области.</w:t>
            </w:r>
          </w:p>
          <w:p w:rsidR="00BB6FA8" w:rsidRPr="00DC38E9" w:rsidRDefault="00BB6FA8" w:rsidP="00B57331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К 2018 году данный показатель составит 0,53% от общей численности детей в возрасте от 5 до 18 лет, проживающих на территории Курской области</w:t>
            </w:r>
            <w:r w:rsidR="00290577" w:rsidRPr="00DC38E9">
              <w:rPr>
                <w:rFonts w:ascii="Times New Roman" w:hAnsi="Times New Roman"/>
                <w:sz w:val="24"/>
                <w:szCs w:val="24"/>
              </w:rPr>
              <w:t>,  при пл</w:t>
            </w:r>
            <w:r w:rsidR="00290577" w:rsidRPr="00DC38E9">
              <w:rPr>
                <w:rFonts w:ascii="Times New Roman" w:hAnsi="Times New Roman"/>
                <w:sz w:val="24"/>
                <w:szCs w:val="24"/>
              </w:rPr>
              <w:t>а</w:t>
            </w:r>
            <w:r w:rsidR="00290577" w:rsidRPr="00DC38E9">
              <w:rPr>
                <w:rFonts w:ascii="Times New Roman" w:hAnsi="Times New Roman"/>
                <w:sz w:val="24"/>
                <w:szCs w:val="24"/>
              </w:rPr>
              <w:t>нируемом Стандартом повышении данного показателя в среднем на 0,2% еж</w:t>
            </w:r>
            <w:r w:rsidR="00290577" w:rsidRPr="00DC38E9">
              <w:rPr>
                <w:rFonts w:ascii="Times New Roman" w:hAnsi="Times New Roman"/>
                <w:sz w:val="24"/>
                <w:szCs w:val="24"/>
              </w:rPr>
              <w:t>е</w:t>
            </w:r>
            <w:r w:rsidR="00290577" w:rsidRPr="00DC38E9">
              <w:rPr>
                <w:rFonts w:ascii="Times New Roman" w:hAnsi="Times New Roman"/>
                <w:sz w:val="24"/>
                <w:szCs w:val="24"/>
              </w:rPr>
              <w:t>годно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C4D61" w:rsidRPr="00DC38E9" w:rsidRDefault="00BB6FA8" w:rsidP="00B57331">
            <w:pPr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Развитие государственно-частного партнерства в системе дополнительного о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б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разования детей осуществляется путем создания инновационных форм работы технической направленности, таких как детские студии робототехники, 3-d  м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о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делирования, прототипирования и других. Данные направления успешно разв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и</w:t>
            </w:r>
            <w:r w:rsidRPr="00DC38E9">
              <w:rPr>
                <w:rFonts w:ascii="Times New Roman" w:hAnsi="Times New Roman"/>
                <w:sz w:val="24"/>
                <w:szCs w:val="24"/>
              </w:rPr>
              <w:lastRenderedPageBreak/>
              <w:t>ваются в ОБУДО «Областной центр развития творчества детей и юношества», имеющему статус федеральной экспериментальной площадки  по теме «Нако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п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 xml:space="preserve">ление передовых образовательных практик и развитие сетевого взаимодействия в области образовательной робототехники и научно-технического творчества детей и молодежи», при взаимодействии со специалистами Инновационного научного центра «Сколково». </w:t>
            </w:r>
          </w:p>
        </w:tc>
        <w:tc>
          <w:tcPr>
            <w:tcW w:w="745" w:type="pct"/>
          </w:tcPr>
          <w:p w:rsidR="00FC4D61" w:rsidRPr="00DC38E9" w:rsidRDefault="00FC4D61" w:rsidP="00B57331">
            <w:pPr>
              <w:suppressAutoHyphens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Комитет образования и науки Курской области; </w:t>
            </w:r>
          </w:p>
          <w:p w:rsidR="00FC4D61" w:rsidRPr="00DC38E9" w:rsidRDefault="00567E3D" w:rsidP="00B57331">
            <w:pPr>
              <w:suppressAutoHyphens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ОО ЧУДПО «Дом знаний»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FC4D61" w:rsidRPr="00DC38E9" w:rsidTr="00206592">
        <w:trPr>
          <w:trHeight w:val="20"/>
        </w:trPr>
        <w:tc>
          <w:tcPr>
            <w:tcW w:w="213" w:type="pct"/>
          </w:tcPr>
          <w:p w:rsidR="00FC4D61" w:rsidRPr="00DC38E9" w:rsidRDefault="00FC4D61" w:rsidP="00B5733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118" w:type="pct"/>
          </w:tcPr>
          <w:p w:rsidR="00FC4D61" w:rsidRPr="00DC38E9" w:rsidRDefault="00FC4D61" w:rsidP="00B57331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8E9">
              <w:rPr>
                <w:rFonts w:ascii="Times New Roman" w:hAnsi="Times New Roman" w:cs="Times New Roman"/>
                <w:sz w:val="24"/>
                <w:szCs w:val="24"/>
              </w:rPr>
              <w:t>Организация сетевого вза</w:t>
            </w:r>
            <w:r w:rsidRPr="00DC38E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C38E9">
              <w:rPr>
                <w:rFonts w:ascii="Times New Roman" w:hAnsi="Times New Roman" w:cs="Times New Roman"/>
                <w:sz w:val="24"/>
                <w:szCs w:val="24"/>
              </w:rPr>
              <w:t>модействия общеобразов</w:t>
            </w:r>
            <w:r w:rsidRPr="00DC38E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C38E9">
              <w:rPr>
                <w:rFonts w:ascii="Times New Roman" w:hAnsi="Times New Roman" w:cs="Times New Roman"/>
                <w:sz w:val="24"/>
                <w:szCs w:val="24"/>
              </w:rPr>
              <w:t xml:space="preserve">тельных организаций, </w:t>
            </w:r>
            <w:r w:rsidR="00F17806" w:rsidRPr="00DC38E9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r w:rsidR="00F17806" w:rsidRPr="00DC38E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17806" w:rsidRPr="00DC38E9">
              <w:rPr>
                <w:rFonts w:ascii="Times New Roman" w:hAnsi="Times New Roman" w:cs="Times New Roman"/>
                <w:sz w:val="24"/>
                <w:szCs w:val="24"/>
              </w:rPr>
              <w:t>низаций</w:t>
            </w:r>
            <w:r w:rsidR="00F178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7806" w:rsidRPr="00DC38E9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r w:rsidR="00F178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7806" w:rsidRPr="00DC38E9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DC38E9">
              <w:rPr>
                <w:rFonts w:ascii="Times New Roman" w:hAnsi="Times New Roman" w:cs="Times New Roman"/>
                <w:sz w:val="24"/>
                <w:szCs w:val="24"/>
              </w:rPr>
              <w:t>, профессионал</w:t>
            </w:r>
            <w:r w:rsidRPr="00DC38E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C38E9">
              <w:rPr>
                <w:rFonts w:ascii="Times New Roman" w:hAnsi="Times New Roman" w:cs="Times New Roman"/>
                <w:sz w:val="24"/>
                <w:szCs w:val="24"/>
              </w:rPr>
              <w:t>ных  образовательных орг</w:t>
            </w:r>
            <w:r w:rsidRPr="00DC38E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C38E9">
              <w:rPr>
                <w:rFonts w:ascii="Times New Roman" w:hAnsi="Times New Roman" w:cs="Times New Roman"/>
                <w:sz w:val="24"/>
                <w:szCs w:val="24"/>
              </w:rPr>
              <w:t>низаций, промышленных предприятий и бизнес-структур в сфере научно-технического  творчества</w:t>
            </w:r>
          </w:p>
        </w:tc>
        <w:tc>
          <w:tcPr>
            <w:tcW w:w="2924" w:type="pct"/>
          </w:tcPr>
          <w:p w:rsidR="00BB6FA8" w:rsidRPr="00DC38E9" w:rsidRDefault="00BB6FA8" w:rsidP="00B57331">
            <w:pPr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В 2017 году продолжена работа по исполнению межведомственного Плана о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с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новных мероприятий по развитию научно-технического творчества обучающихся в Курской области на 2016-2018 годы, в котором, наряду с организациями сист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е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 xml:space="preserve">мы образования, принимают участие учреждения других ведомств и структур Курской области. </w:t>
            </w:r>
          </w:p>
          <w:p w:rsidR="00BB6FA8" w:rsidRPr="00DC38E9" w:rsidRDefault="00BB6FA8" w:rsidP="00B57331">
            <w:pPr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Кроме того, образовательные организации дополнительного образования ос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у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 xml:space="preserve">ществляют взаимодействие в реализации отдельных инновационных проектов, разовых спонсорских вложений. </w:t>
            </w:r>
          </w:p>
          <w:p w:rsidR="00BB6FA8" w:rsidRPr="00DC38E9" w:rsidRDefault="00BB6FA8" w:rsidP="00B57331">
            <w:pPr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 xml:space="preserve">Примерами такого взаимодействия являются: </w:t>
            </w:r>
          </w:p>
          <w:p w:rsidR="00BB6FA8" w:rsidRPr="00DC38E9" w:rsidRDefault="00BB6FA8" w:rsidP="00B57331">
            <w:pPr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- корпоративная социальная программа компании «Металлоинвест» для школ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ь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ников четырех городов (город Железногорск Курской области,  Губкин, Старый Оскол Белгородской области и город Новотроицк Оренбургской области) «Шк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о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ла полезного действия» (ШПД). Девиз ШПД: «Будь полезным и станешь успе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ш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ным!»;</w:t>
            </w:r>
          </w:p>
          <w:p w:rsidR="00BB6FA8" w:rsidRPr="00DC38E9" w:rsidRDefault="00BB6FA8" w:rsidP="00B57331">
            <w:pPr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- шефство ОАО «Концерн Росэнергоатом» над МКУДО «Дом детского творч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е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ства « г. Курчатов;</w:t>
            </w:r>
          </w:p>
          <w:p w:rsidR="00BB6FA8" w:rsidRPr="00DC38E9" w:rsidRDefault="00BB6FA8" w:rsidP="00B57331">
            <w:pPr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- шефство АО «Авиаавтоматика» над ОБУДО «Областной центр развития творчества детей и юношества» и другие.</w:t>
            </w:r>
          </w:p>
          <w:p w:rsidR="00FC4D61" w:rsidRPr="00DC38E9" w:rsidRDefault="00BB6FA8" w:rsidP="00B57331">
            <w:pPr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ОБУДО «Областной центр развития творчества детей и юношества» является региональным ресурсным центром по развитию детского технического творчес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т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ва в Курской обла</w:t>
            </w:r>
            <w:r w:rsidR="0046276F">
              <w:rPr>
                <w:rFonts w:ascii="Times New Roman" w:hAnsi="Times New Roman"/>
                <w:sz w:val="24"/>
                <w:szCs w:val="24"/>
              </w:rPr>
              <w:t>сти,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 xml:space="preserve"> объединя</w:t>
            </w:r>
            <w:r w:rsidR="0046276F">
              <w:rPr>
                <w:rFonts w:ascii="Times New Roman" w:hAnsi="Times New Roman"/>
                <w:sz w:val="24"/>
                <w:szCs w:val="24"/>
              </w:rPr>
              <w:t>ющий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 xml:space="preserve"> в единую сеть образовательные организ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а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ции регионального уровня (дошкольные, общеобразовательные организации, о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р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ганизации дополнительного образования), организации высшего образования, которые реализуют дополнительные общеобразовательные программы технич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е</w:t>
            </w:r>
            <w:r w:rsidRPr="00DC38E9">
              <w:rPr>
                <w:rFonts w:ascii="Times New Roman" w:hAnsi="Times New Roman"/>
                <w:sz w:val="24"/>
                <w:szCs w:val="24"/>
              </w:rPr>
              <w:lastRenderedPageBreak/>
              <w:t>ской направленности. Аналогичные центры созданы в каждом муниципальном образовании (33 муниципальны</w:t>
            </w:r>
            <w:r w:rsidR="00290577" w:rsidRPr="00DC38E9">
              <w:rPr>
                <w:rFonts w:ascii="Times New Roman" w:hAnsi="Times New Roman"/>
                <w:sz w:val="24"/>
                <w:szCs w:val="24"/>
              </w:rPr>
              <w:t>е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 xml:space="preserve"> ресурсны</w:t>
            </w:r>
            <w:r w:rsidR="00290577" w:rsidRPr="00DC38E9">
              <w:rPr>
                <w:rFonts w:ascii="Times New Roman" w:hAnsi="Times New Roman"/>
                <w:sz w:val="24"/>
                <w:szCs w:val="24"/>
              </w:rPr>
              <w:t>е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 xml:space="preserve"> центра).</w:t>
            </w:r>
          </w:p>
        </w:tc>
        <w:tc>
          <w:tcPr>
            <w:tcW w:w="745" w:type="pct"/>
          </w:tcPr>
          <w:p w:rsidR="00FC4D61" w:rsidRPr="00DC38E9" w:rsidRDefault="00FC4D61" w:rsidP="00B5733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lastRenderedPageBreak/>
              <w:t>Комитет образования и науки Курской области</w:t>
            </w:r>
          </w:p>
        </w:tc>
      </w:tr>
      <w:tr w:rsidR="00FC4D61" w:rsidRPr="00DC38E9" w:rsidTr="00206592">
        <w:trPr>
          <w:trHeight w:val="20"/>
        </w:trPr>
        <w:tc>
          <w:tcPr>
            <w:tcW w:w="213" w:type="pct"/>
          </w:tcPr>
          <w:p w:rsidR="00FC4D61" w:rsidRPr="00DC38E9" w:rsidRDefault="00FC4D61" w:rsidP="00B5733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118" w:type="pct"/>
          </w:tcPr>
          <w:p w:rsidR="00FC4D61" w:rsidRPr="00DC38E9" w:rsidRDefault="00FC4D61" w:rsidP="00B573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38E9">
              <w:rPr>
                <w:rFonts w:ascii="Times New Roman" w:eastAsia="Times New Roman" w:hAnsi="Times New Roman"/>
                <w:sz w:val="24"/>
                <w:szCs w:val="24"/>
              </w:rPr>
              <w:t>Создание и функциониров</w:t>
            </w:r>
            <w:r w:rsidRPr="00DC38E9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DC38E9">
              <w:rPr>
                <w:rFonts w:ascii="Times New Roman" w:eastAsia="Times New Roman" w:hAnsi="Times New Roman"/>
                <w:sz w:val="24"/>
                <w:szCs w:val="24"/>
              </w:rPr>
              <w:t>ние консультационных пун</w:t>
            </w:r>
            <w:r w:rsidRPr="00DC38E9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Pr="00DC38E9">
              <w:rPr>
                <w:rFonts w:ascii="Times New Roman" w:eastAsia="Times New Roman" w:hAnsi="Times New Roman"/>
                <w:sz w:val="24"/>
                <w:szCs w:val="24"/>
              </w:rPr>
              <w:t>тов для физических и юрид</w:t>
            </w:r>
            <w:r w:rsidRPr="00DC38E9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DC38E9">
              <w:rPr>
                <w:rFonts w:ascii="Times New Roman" w:eastAsia="Times New Roman" w:hAnsi="Times New Roman"/>
                <w:sz w:val="24"/>
                <w:szCs w:val="24"/>
              </w:rPr>
              <w:t>ческих лиц, желающих орг</w:t>
            </w:r>
            <w:r w:rsidRPr="00DC38E9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DC38E9">
              <w:rPr>
                <w:rFonts w:ascii="Times New Roman" w:eastAsia="Times New Roman" w:hAnsi="Times New Roman"/>
                <w:sz w:val="24"/>
                <w:szCs w:val="24"/>
              </w:rPr>
              <w:t>низовать частную организ</w:t>
            </w:r>
            <w:r w:rsidRPr="00DC38E9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DC38E9">
              <w:rPr>
                <w:rFonts w:ascii="Times New Roman" w:eastAsia="Times New Roman" w:hAnsi="Times New Roman"/>
                <w:sz w:val="24"/>
                <w:szCs w:val="24"/>
              </w:rPr>
              <w:t>цию дополнительного обр</w:t>
            </w:r>
            <w:r w:rsidRPr="00DC38E9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DC38E9">
              <w:rPr>
                <w:rFonts w:ascii="Times New Roman" w:eastAsia="Times New Roman" w:hAnsi="Times New Roman"/>
                <w:sz w:val="24"/>
                <w:szCs w:val="24"/>
              </w:rPr>
              <w:t>зования детей. Организация консультационной помощи в регистрации и лицензиров</w:t>
            </w:r>
            <w:r w:rsidRPr="00DC38E9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DC38E9">
              <w:rPr>
                <w:rFonts w:ascii="Times New Roman" w:eastAsia="Times New Roman" w:hAnsi="Times New Roman"/>
                <w:sz w:val="24"/>
                <w:szCs w:val="24"/>
              </w:rPr>
              <w:t>нии негосударственных п</w:t>
            </w:r>
            <w:r w:rsidRPr="00DC38E9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DC38E9">
              <w:rPr>
                <w:rFonts w:ascii="Times New Roman" w:eastAsia="Times New Roman" w:hAnsi="Times New Roman"/>
                <w:sz w:val="24"/>
                <w:szCs w:val="24"/>
              </w:rPr>
              <w:t>ставщиков услуг дополн</w:t>
            </w:r>
            <w:r w:rsidRPr="00DC38E9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DC38E9">
              <w:rPr>
                <w:rFonts w:ascii="Times New Roman" w:eastAsia="Times New Roman" w:hAnsi="Times New Roman"/>
                <w:sz w:val="24"/>
                <w:szCs w:val="24"/>
              </w:rPr>
              <w:t xml:space="preserve">тельного образования </w:t>
            </w:r>
          </w:p>
        </w:tc>
        <w:tc>
          <w:tcPr>
            <w:tcW w:w="2924" w:type="pct"/>
          </w:tcPr>
          <w:p w:rsidR="00FC4D61" w:rsidRPr="00DC38E9" w:rsidRDefault="00BB6FA8" w:rsidP="00B57331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38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образования и науки Курской области оказывает консультации для физических и юридических лиц, желающих организовать частную организацию дополнительного образования детей, в том числе помощь в регистрации и лице</w:t>
            </w:r>
            <w:r w:rsidRPr="00DC38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DC38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зировании негосударственных поставщиков услуг дополнительного образования.  </w:t>
            </w:r>
          </w:p>
        </w:tc>
        <w:tc>
          <w:tcPr>
            <w:tcW w:w="745" w:type="pct"/>
          </w:tcPr>
          <w:p w:rsidR="00FC4D61" w:rsidRPr="00DC38E9" w:rsidRDefault="00FC4D61" w:rsidP="00B5733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Комитет образования и науки Курской области</w:t>
            </w:r>
          </w:p>
        </w:tc>
      </w:tr>
      <w:tr w:rsidR="00FC4D61" w:rsidRPr="00DC38E9" w:rsidTr="00206592">
        <w:trPr>
          <w:trHeight w:val="20"/>
        </w:trPr>
        <w:tc>
          <w:tcPr>
            <w:tcW w:w="213" w:type="pct"/>
          </w:tcPr>
          <w:p w:rsidR="00FC4D61" w:rsidRPr="00DC38E9" w:rsidRDefault="00FC4D61" w:rsidP="00B5733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118" w:type="pct"/>
          </w:tcPr>
          <w:p w:rsidR="00FC4D61" w:rsidRPr="00DC38E9" w:rsidRDefault="00FC4D61" w:rsidP="00B57331">
            <w:pPr>
              <w:pStyle w:val="Default"/>
              <w:jc w:val="both"/>
            </w:pPr>
            <w:r w:rsidRPr="00DC38E9">
              <w:t>Организация предоставления платных образовательных услуг:</w:t>
            </w:r>
          </w:p>
          <w:p w:rsidR="00FC4D61" w:rsidRPr="00DC38E9" w:rsidRDefault="00FC4D61" w:rsidP="00B57331">
            <w:pPr>
              <w:pStyle w:val="Default"/>
              <w:ind w:firstLine="197"/>
              <w:jc w:val="both"/>
            </w:pPr>
            <w:r w:rsidRPr="00DC38E9">
              <w:t>- обучение по дополн</w:t>
            </w:r>
            <w:r w:rsidRPr="00DC38E9">
              <w:t>и</w:t>
            </w:r>
            <w:r w:rsidRPr="00DC38E9">
              <w:t>тельным профессиональным программам повышения кв</w:t>
            </w:r>
            <w:r w:rsidRPr="00DC38E9">
              <w:t>а</w:t>
            </w:r>
            <w:r w:rsidRPr="00DC38E9">
              <w:t>лификации и профессионал</w:t>
            </w:r>
            <w:r w:rsidRPr="00DC38E9">
              <w:t>ь</w:t>
            </w:r>
            <w:r w:rsidRPr="00DC38E9">
              <w:t>ной переподготовки для и</w:t>
            </w:r>
            <w:r w:rsidRPr="00DC38E9">
              <w:t>н</w:t>
            </w:r>
            <w:r w:rsidRPr="00DC38E9">
              <w:t>дивидуальных предприним</w:t>
            </w:r>
            <w:r w:rsidRPr="00DC38E9">
              <w:t>а</w:t>
            </w:r>
            <w:r w:rsidRPr="00DC38E9">
              <w:t>телей, педагогических рабо</w:t>
            </w:r>
            <w:r w:rsidRPr="00DC38E9">
              <w:t>т</w:t>
            </w:r>
            <w:r w:rsidRPr="00DC38E9">
              <w:t>ников и руководителей час</w:t>
            </w:r>
            <w:r w:rsidRPr="00DC38E9">
              <w:t>т</w:t>
            </w:r>
            <w:r w:rsidRPr="00DC38E9">
              <w:t>ных организаций дополн</w:t>
            </w:r>
            <w:r w:rsidRPr="00DC38E9">
              <w:t>и</w:t>
            </w:r>
            <w:r w:rsidRPr="00DC38E9">
              <w:t>тельного образования;</w:t>
            </w:r>
          </w:p>
          <w:p w:rsidR="00FC4D61" w:rsidRPr="00DC38E9" w:rsidRDefault="00FC4D61" w:rsidP="00B57331">
            <w:pPr>
              <w:pStyle w:val="Default"/>
              <w:ind w:firstLine="197"/>
              <w:jc w:val="both"/>
            </w:pPr>
            <w:r w:rsidRPr="00DC38E9">
              <w:t>- консультирование инд</w:t>
            </w:r>
            <w:r w:rsidRPr="00DC38E9">
              <w:t>и</w:t>
            </w:r>
            <w:r w:rsidRPr="00DC38E9">
              <w:t>видуальных предпринимат</w:t>
            </w:r>
            <w:r w:rsidRPr="00DC38E9">
              <w:t>е</w:t>
            </w:r>
            <w:r w:rsidRPr="00DC38E9">
              <w:t>лей, педагогических работн</w:t>
            </w:r>
            <w:r w:rsidRPr="00DC38E9">
              <w:t>и</w:t>
            </w:r>
            <w:r w:rsidRPr="00DC38E9">
              <w:lastRenderedPageBreak/>
              <w:t>ков и руководителей частных организаций дополнительн</w:t>
            </w:r>
            <w:r w:rsidRPr="00DC38E9">
              <w:t>о</w:t>
            </w:r>
            <w:r w:rsidRPr="00DC38E9">
              <w:t>го образования  по вопросам дополнительного образов</w:t>
            </w:r>
            <w:r w:rsidRPr="00DC38E9">
              <w:t>а</w:t>
            </w:r>
            <w:r w:rsidRPr="00DC38E9">
              <w:t>ния детей;</w:t>
            </w:r>
          </w:p>
          <w:p w:rsidR="00FC4D61" w:rsidRPr="00DC38E9" w:rsidRDefault="00FC4D61" w:rsidP="00B57331">
            <w:pPr>
              <w:pStyle w:val="a4"/>
              <w:spacing w:after="0"/>
              <w:ind w:firstLine="197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- оказание методической поддержки индивидуальным предпринимателям, педаг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о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гическим работникам и рук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о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водителям частных организ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а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ций дополнительного образ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о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вания, осуществляющим о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б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разовательную деятельность по дополнительным общео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б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разовательным программам</w:t>
            </w:r>
          </w:p>
        </w:tc>
        <w:tc>
          <w:tcPr>
            <w:tcW w:w="2924" w:type="pct"/>
          </w:tcPr>
          <w:p w:rsidR="00F141C3" w:rsidRPr="00DC38E9" w:rsidRDefault="00BB6FA8" w:rsidP="00B57331">
            <w:pPr>
              <w:pStyle w:val="a4"/>
              <w:suppressAutoHyphens/>
              <w:spacing w:after="0"/>
              <w:ind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Реализация данного пункта носит заявительный характер. </w:t>
            </w:r>
          </w:p>
          <w:p w:rsidR="00BB6FA8" w:rsidRPr="00DC38E9" w:rsidRDefault="00BB6FA8" w:rsidP="00B57331">
            <w:pPr>
              <w:pStyle w:val="a4"/>
              <w:suppressAutoHyphens/>
              <w:spacing w:after="0"/>
              <w:ind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В 2017 году заявлений от руководителей частных организаций дополнительного образования на обучение по дополнительным профессиональным программам повышения квалификации и профессиональной переподготовки не поступало.</w:t>
            </w:r>
          </w:p>
          <w:p w:rsidR="00FC4D61" w:rsidRPr="00DC38E9" w:rsidRDefault="00BB6FA8" w:rsidP="00B57331">
            <w:pPr>
              <w:pStyle w:val="a4"/>
              <w:suppressAutoHyphens/>
              <w:spacing w:after="0"/>
              <w:ind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Комитет оказывает консультирование индивидуальных предпринимателей, педагогических работников и руководителей частных организаций дополнительного образования  по вопросам дополнительного образования детей в случае их обращения в комитет, а также методическую поддержку в рамках проведения грантовых конкурсов.</w:t>
            </w:r>
          </w:p>
        </w:tc>
        <w:tc>
          <w:tcPr>
            <w:tcW w:w="745" w:type="pct"/>
          </w:tcPr>
          <w:p w:rsidR="00FC4D61" w:rsidRPr="00DC38E9" w:rsidRDefault="00FC4D61" w:rsidP="00B5733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Комитет образования и науки Курской области</w:t>
            </w:r>
          </w:p>
        </w:tc>
      </w:tr>
    </w:tbl>
    <w:p w:rsidR="007F0334" w:rsidRPr="00DC38E9" w:rsidRDefault="002E2AE2" w:rsidP="00B57331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38E9">
        <w:rPr>
          <w:rFonts w:ascii="Times New Roman" w:hAnsi="Times New Roman"/>
          <w:b/>
          <w:sz w:val="24"/>
          <w:szCs w:val="24"/>
        </w:rPr>
        <w:lastRenderedPageBreak/>
        <w:t>4. Рынок медицинских услуг</w:t>
      </w:r>
    </w:p>
    <w:p w:rsidR="003C1286" w:rsidRPr="00DC38E9" w:rsidRDefault="003C1286" w:rsidP="00B57331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06592" w:rsidRPr="00DC38E9" w:rsidRDefault="002E2AE2" w:rsidP="00B57331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38E9">
        <w:rPr>
          <w:rFonts w:ascii="Times New Roman" w:hAnsi="Times New Roman"/>
          <w:b/>
          <w:sz w:val="24"/>
          <w:szCs w:val="24"/>
        </w:rPr>
        <w:t>4.1. Сведения о показателе (индикаторе) развития конкуренции на рынке медицинских услуг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63"/>
        <w:gridCol w:w="7085"/>
        <w:gridCol w:w="1419"/>
        <w:gridCol w:w="1919"/>
      </w:tblGrid>
      <w:tr w:rsidR="00521C03" w:rsidRPr="00DC38E9" w:rsidTr="00206592">
        <w:trPr>
          <w:trHeight w:val="394"/>
          <w:tblHeader/>
        </w:trPr>
        <w:tc>
          <w:tcPr>
            <w:tcW w:w="1475" w:type="pct"/>
            <w:vMerge w:val="restart"/>
            <w:vAlign w:val="center"/>
          </w:tcPr>
          <w:p w:rsidR="00521C03" w:rsidRPr="00DC38E9" w:rsidRDefault="00521C03" w:rsidP="00B5733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38E9">
              <w:rPr>
                <w:rFonts w:ascii="Times New Roman" w:hAnsi="Times New Roman"/>
                <w:b/>
                <w:sz w:val="24"/>
                <w:szCs w:val="24"/>
              </w:rPr>
              <w:t>Цель мероприятия</w:t>
            </w:r>
          </w:p>
        </w:tc>
        <w:tc>
          <w:tcPr>
            <w:tcW w:w="2396" w:type="pct"/>
            <w:vMerge w:val="restart"/>
            <w:vAlign w:val="center"/>
          </w:tcPr>
          <w:p w:rsidR="00521C03" w:rsidRPr="00DC38E9" w:rsidRDefault="00521C03" w:rsidP="00B5733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38E9">
              <w:rPr>
                <w:rFonts w:ascii="Times New Roman" w:hAnsi="Times New Roman"/>
                <w:b/>
                <w:sz w:val="24"/>
                <w:szCs w:val="24"/>
              </w:rPr>
              <w:t>Целевые показатели</w:t>
            </w:r>
          </w:p>
        </w:tc>
        <w:tc>
          <w:tcPr>
            <w:tcW w:w="1129" w:type="pct"/>
            <w:gridSpan w:val="2"/>
          </w:tcPr>
          <w:p w:rsidR="00521C03" w:rsidRPr="00DC38E9" w:rsidRDefault="00521C03" w:rsidP="00B5733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38E9">
              <w:rPr>
                <w:rFonts w:ascii="Times New Roman" w:hAnsi="Times New Roman"/>
                <w:b/>
                <w:sz w:val="24"/>
                <w:szCs w:val="24"/>
              </w:rPr>
              <w:t>Индикаторы</w:t>
            </w:r>
          </w:p>
        </w:tc>
      </w:tr>
      <w:tr w:rsidR="005B0D90" w:rsidRPr="00DC38E9" w:rsidTr="00206592">
        <w:trPr>
          <w:trHeight w:val="323"/>
          <w:tblHeader/>
        </w:trPr>
        <w:tc>
          <w:tcPr>
            <w:tcW w:w="1475" w:type="pct"/>
            <w:vMerge/>
          </w:tcPr>
          <w:p w:rsidR="005B0D90" w:rsidRPr="00DC38E9" w:rsidRDefault="005B0D90" w:rsidP="00B5733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6" w:type="pct"/>
            <w:vMerge/>
          </w:tcPr>
          <w:p w:rsidR="005B0D90" w:rsidRPr="00DC38E9" w:rsidRDefault="005B0D90" w:rsidP="00B5733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pct"/>
            <w:vAlign w:val="center"/>
          </w:tcPr>
          <w:p w:rsidR="005B0D90" w:rsidRPr="00DC38E9" w:rsidRDefault="005B0D90" w:rsidP="00B57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649" w:type="pct"/>
          </w:tcPr>
          <w:p w:rsidR="005B0D90" w:rsidRPr="00DC38E9" w:rsidRDefault="005B0D90" w:rsidP="00B57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5B0D90" w:rsidRPr="00DC38E9" w:rsidTr="00206592">
        <w:tc>
          <w:tcPr>
            <w:tcW w:w="1475" w:type="pct"/>
          </w:tcPr>
          <w:p w:rsidR="005B0D90" w:rsidRPr="00DC38E9" w:rsidRDefault="00567E3D" w:rsidP="00B57331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Включение негосударственных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(нем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у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ниципальных) медицинских организ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а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ций в реализацию территориальных программ обязательного медицинского страхования</w:t>
            </w:r>
          </w:p>
        </w:tc>
        <w:tc>
          <w:tcPr>
            <w:tcW w:w="2396" w:type="pct"/>
          </w:tcPr>
          <w:p w:rsidR="005B0D90" w:rsidRPr="00DC38E9" w:rsidRDefault="005B0D90" w:rsidP="00B57331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Доля затрат на медицинскую помощь по обязательному медици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н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скому страхованию, оказанную негосударственными (немуниц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и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пальными) медицинскими организациями, в общих расходах на выполнение территориальных программ обязательного медици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н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ского страхования</w:t>
            </w:r>
            <w:r w:rsidR="00F5677D" w:rsidRPr="00DC38E9">
              <w:rPr>
                <w:rFonts w:ascii="Times New Roman" w:hAnsi="Times New Roman"/>
                <w:sz w:val="24"/>
                <w:szCs w:val="24"/>
              </w:rPr>
              <w:t xml:space="preserve"> (далее - ТПОМС)</w:t>
            </w:r>
          </w:p>
        </w:tc>
        <w:tc>
          <w:tcPr>
            <w:tcW w:w="480" w:type="pct"/>
          </w:tcPr>
          <w:p w:rsidR="005B0D90" w:rsidRPr="00DC38E9" w:rsidRDefault="005B0D90" w:rsidP="00B57331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7,5%</w:t>
            </w:r>
          </w:p>
          <w:p w:rsidR="005B0D90" w:rsidRPr="00DC38E9" w:rsidRDefault="005B0D90" w:rsidP="00B57331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pct"/>
          </w:tcPr>
          <w:p w:rsidR="005B0D90" w:rsidRPr="00DC38E9" w:rsidRDefault="005B0D90" w:rsidP="00B57331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7,9 %</w:t>
            </w:r>
          </w:p>
        </w:tc>
      </w:tr>
    </w:tbl>
    <w:p w:rsidR="00BC1CFE" w:rsidRPr="00DC38E9" w:rsidRDefault="00BC1CFE" w:rsidP="00B57331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17806" w:rsidRDefault="00F17806" w:rsidP="00B57331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17806" w:rsidRDefault="00F17806" w:rsidP="00B57331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13CDF" w:rsidRDefault="00513C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206592" w:rsidRDefault="002E2AE2" w:rsidP="00B57331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38E9">
        <w:rPr>
          <w:rFonts w:ascii="Times New Roman" w:hAnsi="Times New Roman"/>
          <w:b/>
          <w:sz w:val="24"/>
          <w:szCs w:val="24"/>
        </w:rPr>
        <w:lastRenderedPageBreak/>
        <w:t xml:space="preserve">4.2. План мероприятий («дорожная карта») по развитию конкуренции на рынке медицинских услуг </w:t>
      </w:r>
    </w:p>
    <w:p w:rsidR="00811C60" w:rsidRPr="00DC38E9" w:rsidRDefault="00811C60" w:rsidP="00B57331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8"/>
        <w:gridCol w:w="4431"/>
        <w:gridCol w:w="7939"/>
        <w:gridCol w:w="1920"/>
      </w:tblGrid>
      <w:tr w:rsidR="00B86C67" w:rsidRPr="00DC38E9" w:rsidTr="00206592">
        <w:trPr>
          <w:trHeight w:val="20"/>
          <w:tblHeader/>
        </w:trPr>
        <w:tc>
          <w:tcPr>
            <w:tcW w:w="214" w:type="pct"/>
          </w:tcPr>
          <w:p w:rsidR="00B86C67" w:rsidRPr="00DC38E9" w:rsidRDefault="00B86C67" w:rsidP="00B57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38E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84" w:type="pct"/>
          </w:tcPr>
          <w:p w:rsidR="00B86C67" w:rsidRPr="00DC38E9" w:rsidRDefault="00B86C67" w:rsidP="00B57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38E9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659" w:type="pct"/>
          </w:tcPr>
          <w:p w:rsidR="00B86C67" w:rsidRPr="00DC38E9" w:rsidRDefault="00B86C67" w:rsidP="00B57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38E9">
              <w:rPr>
                <w:rFonts w:ascii="Times New Roman" w:hAnsi="Times New Roman"/>
                <w:b/>
                <w:sz w:val="24"/>
                <w:szCs w:val="24"/>
              </w:rPr>
              <w:t>Выполнение мероприятия</w:t>
            </w:r>
          </w:p>
        </w:tc>
        <w:tc>
          <w:tcPr>
            <w:tcW w:w="643" w:type="pct"/>
          </w:tcPr>
          <w:p w:rsidR="00B86C67" w:rsidRPr="00DC38E9" w:rsidRDefault="00B86C67" w:rsidP="00B57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38E9"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</w:p>
        </w:tc>
      </w:tr>
      <w:tr w:rsidR="00B86C67" w:rsidRPr="00DC38E9" w:rsidTr="00206592">
        <w:trPr>
          <w:trHeight w:val="20"/>
        </w:trPr>
        <w:tc>
          <w:tcPr>
            <w:tcW w:w="214" w:type="pct"/>
          </w:tcPr>
          <w:p w:rsidR="00B86C67" w:rsidRPr="00DC38E9" w:rsidRDefault="00B86C67" w:rsidP="00B57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CCFF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84" w:type="pct"/>
          </w:tcPr>
          <w:p w:rsidR="00B86C67" w:rsidRPr="00DC38E9" w:rsidRDefault="00F17806" w:rsidP="00B573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Оказание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информационно-консультативной</w:t>
            </w:r>
            <w:r w:rsidR="00B86C67" w:rsidRPr="00DC38E9">
              <w:rPr>
                <w:rFonts w:ascii="Times New Roman" w:hAnsi="Times New Roman"/>
                <w:sz w:val="24"/>
                <w:szCs w:val="24"/>
              </w:rPr>
              <w:t xml:space="preserve"> помощи негосударс</w:t>
            </w:r>
            <w:r w:rsidR="00B86C67" w:rsidRPr="00DC38E9">
              <w:rPr>
                <w:rFonts w:ascii="Times New Roman" w:hAnsi="Times New Roman"/>
                <w:sz w:val="24"/>
                <w:szCs w:val="24"/>
              </w:rPr>
              <w:t>т</w:t>
            </w:r>
            <w:r w:rsidR="00B86C67" w:rsidRPr="00DC38E9">
              <w:rPr>
                <w:rFonts w:ascii="Times New Roman" w:hAnsi="Times New Roman"/>
                <w:sz w:val="24"/>
                <w:szCs w:val="24"/>
              </w:rPr>
              <w:t>венным медицинским организациям, участвующим в программе обязательн</w:t>
            </w:r>
            <w:r w:rsidR="00B86C67" w:rsidRPr="00DC38E9">
              <w:rPr>
                <w:rFonts w:ascii="Times New Roman" w:hAnsi="Times New Roman"/>
                <w:sz w:val="24"/>
                <w:szCs w:val="24"/>
              </w:rPr>
              <w:t>о</w:t>
            </w:r>
            <w:r w:rsidR="00B86C67" w:rsidRPr="00DC38E9">
              <w:rPr>
                <w:rFonts w:ascii="Times New Roman" w:hAnsi="Times New Roman"/>
                <w:sz w:val="24"/>
                <w:szCs w:val="24"/>
              </w:rPr>
              <w:t>го медицинского страхования</w:t>
            </w:r>
          </w:p>
        </w:tc>
        <w:tc>
          <w:tcPr>
            <w:tcW w:w="2659" w:type="pct"/>
          </w:tcPr>
          <w:p w:rsidR="00B86C67" w:rsidRPr="00DC38E9" w:rsidRDefault="00B86C67" w:rsidP="00B57331">
            <w:pPr>
              <w:spacing w:after="0" w:line="240" w:lineRule="auto"/>
              <w:ind w:right="2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Оказание информационно-консультативной помощи негосударственным медицинским организациям, участвующим в ТПОМС, осуществляется в постоянном режиме по мере обращения таких организаций.</w:t>
            </w:r>
          </w:p>
          <w:p w:rsidR="00B86C67" w:rsidRPr="00DC38E9" w:rsidRDefault="00B86C67" w:rsidP="00B573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pct"/>
          </w:tcPr>
          <w:p w:rsidR="00B86C67" w:rsidRPr="00DC38E9" w:rsidRDefault="00B86C67" w:rsidP="00B57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Комитет здр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а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 xml:space="preserve">воохранения  </w:t>
            </w:r>
          </w:p>
          <w:p w:rsidR="00B86C67" w:rsidRPr="00DC38E9" w:rsidRDefault="00B86C67" w:rsidP="00B57331">
            <w:pPr>
              <w:spacing w:after="0" w:line="240" w:lineRule="auto"/>
              <w:jc w:val="center"/>
              <w:rPr>
                <w:rFonts w:ascii="Times New Roman" w:hAnsi="Times New Roman"/>
                <w:color w:val="00CCFF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Курской обла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с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ти</w:t>
            </w:r>
          </w:p>
        </w:tc>
      </w:tr>
      <w:tr w:rsidR="00B86C67" w:rsidRPr="00DC38E9" w:rsidTr="00206592">
        <w:trPr>
          <w:trHeight w:val="20"/>
        </w:trPr>
        <w:tc>
          <w:tcPr>
            <w:tcW w:w="214" w:type="pct"/>
          </w:tcPr>
          <w:p w:rsidR="00B86C67" w:rsidRPr="00DC38E9" w:rsidRDefault="00B86C67" w:rsidP="00B57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CCFF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484" w:type="pct"/>
          </w:tcPr>
          <w:p w:rsidR="00B86C67" w:rsidRPr="00DC38E9" w:rsidRDefault="00B86C67" w:rsidP="00B57331">
            <w:pPr>
              <w:autoSpaceDE w:val="0"/>
              <w:autoSpaceDN w:val="0"/>
              <w:adjustRightInd w:val="0"/>
              <w:spacing w:after="0" w:line="240" w:lineRule="auto"/>
              <w:ind w:firstLine="19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Мониторинг участия организаций н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е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государственных форм собственности в системе обязательного медицинского страхования.</w:t>
            </w:r>
          </w:p>
          <w:p w:rsidR="00B86C67" w:rsidRPr="00DC38E9" w:rsidRDefault="00B86C67" w:rsidP="00B57331">
            <w:pPr>
              <w:autoSpaceDE w:val="0"/>
              <w:autoSpaceDN w:val="0"/>
              <w:adjustRightInd w:val="0"/>
              <w:spacing w:after="0" w:line="240" w:lineRule="auto"/>
              <w:ind w:firstLine="19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Включение негосударственных мед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и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цинских организаций в реализацию те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р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риториальной программы государстве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н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ных гарантий бесплатного оказания гражданам медицинской помощи в Ку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р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 xml:space="preserve">ской области  </w:t>
            </w:r>
          </w:p>
        </w:tc>
        <w:tc>
          <w:tcPr>
            <w:tcW w:w="2659" w:type="pct"/>
          </w:tcPr>
          <w:p w:rsidR="00B86C67" w:rsidRPr="00DC38E9" w:rsidRDefault="00B86C67" w:rsidP="00B573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Согласно проведенному мониторингу  участия организаций негосударс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т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 xml:space="preserve">венных форм собственности в системе </w:t>
            </w:r>
            <w:r w:rsidR="00BC6FEF" w:rsidRPr="00DC38E9">
              <w:rPr>
                <w:rFonts w:ascii="Times New Roman" w:hAnsi="Times New Roman"/>
                <w:sz w:val="24"/>
                <w:szCs w:val="24"/>
              </w:rPr>
              <w:t>обязательного медицинского стр</w:t>
            </w:r>
            <w:r w:rsidR="00BC6FEF" w:rsidRPr="00DC38E9">
              <w:rPr>
                <w:rFonts w:ascii="Times New Roman" w:hAnsi="Times New Roman"/>
                <w:sz w:val="24"/>
                <w:szCs w:val="24"/>
              </w:rPr>
              <w:t>а</w:t>
            </w:r>
            <w:r w:rsidR="00BC6FEF" w:rsidRPr="00DC38E9">
              <w:rPr>
                <w:rFonts w:ascii="Times New Roman" w:hAnsi="Times New Roman"/>
                <w:sz w:val="24"/>
                <w:szCs w:val="24"/>
              </w:rPr>
              <w:t xml:space="preserve">хования (далее – 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ОМС</w:t>
            </w:r>
            <w:r w:rsidR="00BC6FEF" w:rsidRPr="00DC38E9">
              <w:rPr>
                <w:rFonts w:ascii="Times New Roman" w:hAnsi="Times New Roman"/>
                <w:sz w:val="24"/>
                <w:szCs w:val="24"/>
              </w:rPr>
              <w:t>)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, принимают участие в ТПОМС 97 медицинских организаций. Из общего количества организаций по форме собственности государственных – 57, ведомственных – 9, иной формы собственности (ООО, ОАО) – 31 организаций (32%). Из негосударственных медицинских организаций (ООО, ОАО) фактически наделены объемами медицинской помощи 2</w:t>
            </w:r>
            <w:r w:rsidR="00871074" w:rsidRPr="00DC38E9">
              <w:rPr>
                <w:rFonts w:ascii="Times New Roman" w:hAnsi="Times New Roman"/>
                <w:sz w:val="24"/>
                <w:szCs w:val="24"/>
              </w:rPr>
              <w:t>0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 xml:space="preserve"> организация.</w:t>
            </w:r>
          </w:p>
        </w:tc>
        <w:tc>
          <w:tcPr>
            <w:tcW w:w="643" w:type="pct"/>
          </w:tcPr>
          <w:p w:rsidR="00B86C67" w:rsidRPr="00DC38E9" w:rsidRDefault="00B86C67" w:rsidP="00B57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Комитет здр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а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 xml:space="preserve">воохранения  </w:t>
            </w:r>
          </w:p>
          <w:p w:rsidR="00B86C67" w:rsidRPr="00DC38E9" w:rsidRDefault="00B86C67" w:rsidP="00B57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Курской обла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с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ти</w:t>
            </w:r>
          </w:p>
        </w:tc>
      </w:tr>
      <w:tr w:rsidR="00B86C67" w:rsidRPr="00DC38E9" w:rsidTr="00206592">
        <w:trPr>
          <w:trHeight w:val="20"/>
        </w:trPr>
        <w:tc>
          <w:tcPr>
            <w:tcW w:w="214" w:type="pct"/>
          </w:tcPr>
          <w:p w:rsidR="00B86C67" w:rsidRPr="00DC38E9" w:rsidRDefault="00B86C67" w:rsidP="00B57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CCFF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484" w:type="pct"/>
          </w:tcPr>
          <w:p w:rsidR="00B86C67" w:rsidRPr="00DC38E9" w:rsidRDefault="00B86C67" w:rsidP="00B573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Размещение в информационно-коммуникационной сети «Интернет» информации о порядке и условиях включения негосударственных мед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и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цинских организаций в программу об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я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зательного медицинского страхования</w:t>
            </w:r>
          </w:p>
        </w:tc>
        <w:tc>
          <w:tcPr>
            <w:tcW w:w="2659" w:type="pct"/>
          </w:tcPr>
          <w:p w:rsidR="00840CF9" w:rsidRPr="00DC38E9" w:rsidRDefault="00840CF9" w:rsidP="00B57331">
            <w:pPr>
              <w:spacing w:after="0" w:line="240" w:lineRule="auto"/>
              <w:ind w:right="2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Информация о сроках и порядке подачи уведомления о включении мед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и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цинской организации в реестр медицинских организаций, осуществля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ю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 xml:space="preserve">щих деятельность в сфере </w:t>
            </w:r>
            <w:r w:rsidR="00BC6FEF" w:rsidRPr="00DC38E9">
              <w:rPr>
                <w:rFonts w:ascii="Times New Roman" w:hAnsi="Times New Roman"/>
                <w:sz w:val="24"/>
                <w:szCs w:val="24"/>
              </w:rPr>
              <w:t>ОМС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, размещается территориальным фондом на своем официальном сайте в сети "Интернет".</w:t>
            </w:r>
          </w:p>
          <w:p w:rsidR="00B86C67" w:rsidRPr="00DC38E9" w:rsidRDefault="00840CF9" w:rsidP="00B573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Реестр медицинских организаций ведется территориальным фондом, ра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з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мещается в обязательном порядке на его официальном сайте в сети "И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н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тернет" и может дополнительно опубликовываться иными способами.</w:t>
            </w:r>
          </w:p>
        </w:tc>
        <w:tc>
          <w:tcPr>
            <w:tcW w:w="643" w:type="pct"/>
          </w:tcPr>
          <w:p w:rsidR="00B86C67" w:rsidRPr="00DC38E9" w:rsidRDefault="00B86C67" w:rsidP="00B57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Комитет здр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а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 xml:space="preserve">воохранения  </w:t>
            </w:r>
          </w:p>
          <w:p w:rsidR="00B86C67" w:rsidRPr="00DC38E9" w:rsidRDefault="00B86C67" w:rsidP="00B57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Курской обла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с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ти</w:t>
            </w:r>
          </w:p>
        </w:tc>
      </w:tr>
      <w:tr w:rsidR="00B86C67" w:rsidRPr="00DC38E9" w:rsidTr="00206592">
        <w:trPr>
          <w:trHeight w:val="20"/>
        </w:trPr>
        <w:tc>
          <w:tcPr>
            <w:tcW w:w="214" w:type="pct"/>
          </w:tcPr>
          <w:p w:rsidR="00B86C67" w:rsidRPr="00DC38E9" w:rsidRDefault="00B86C67" w:rsidP="00B57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CCFF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484" w:type="pct"/>
          </w:tcPr>
          <w:p w:rsidR="00B86C67" w:rsidRPr="00DC38E9" w:rsidRDefault="00B86C67" w:rsidP="00B573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 xml:space="preserve">Развитие практики государственно-частного партнерства </w:t>
            </w:r>
          </w:p>
        </w:tc>
        <w:tc>
          <w:tcPr>
            <w:tcW w:w="2659" w:type="pct"/>
          </w:tcPr>
          <w:p w:rsidR="00B86C67" w:rsidRPr="00DC38E9" w:rsidRDefault="00840CF9" w:rsidP="00B57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Продолжается реализация проектов ПЭТ-Центр в г. Курчатове и медици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н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ского центра «Медассист-К» в г. Курске. Кроме того, в 2017 году в городе Курчатове введен в действие филиал ООО «Региональный диализный центр» на 6 гемодиализных мест, что также повысило доступность данн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о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го вида медицинских услуг для жителей региона.</w:t>
            </w:r>
          </w:p>
        </w:tc>
        <w:tc>
          <w:tcPr>
            <w:tcW w:w="643" w:type="pct"/>
          </w:tcPr>
          <w:p w:rsidR="00B86C67" w:rsidRPr="00DC38E9" w:rsidRDefault="00B86C67" w:rsidP="00B57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Комитет здр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а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воохранения Курской обла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с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ти</w:t>
            </w:r>
          </w:p>
        </w:tc>
      </w:tr>
    </w:tbl>
    <w:p w:rsidR="003738A2" w:rsidRDefault="003738A2" w:rsidP="00B57331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green"/>
        </w:rPr>
      </w:pPr>
    </w:p>
    <w:p w:rsidR="003738A2" w:rsidRDefault="003738A2">
      <w:pPr>
        <w:spacing w:after="0" w:line="240" w:lineRule="auto"/>
        <w:rPr>
          <w:rFonts w:ascii="Times New Roman" w:hAnsi="Times New Roman"/>
          <w:b/>
          <w:sz w:val="24"/>
          <w:szCs w:val="24"/>
          <w:highlight w:val="green"/>
        </w:rPr>
      </w:pPr>
      <w:r>
        <w:rPr>
          <w:rFonts w:ascii="Times New Roman" w:hAnsi="Times New Roman"/>
          <w:b/>
          <w:sz w:val="24"/>
          <w:szCs w:val="24"/>
          <w:highlight w:val="green"/>
        </w:rPr>
        <w:br w:type="page"/>
      </w:r>
    </w:p>
    <w:p w:rsidR="00CE2763" w:rsidRPr="00DC38E9" w:rsidRDefault="006E3066" w:rsidP="00B57331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38E9">
        <w:rPr>
          <w:rFonts w:ascii="Times New Roman" w:hAnsi="Times New Roman"/>
          <w:b/>
          <w:sz w:val="24"/>
          <w:szCs w:val="24"/>
        </w:rPr>
        <w:lastRenderedPageBreak/>
        <w:t>5. Рынок услуг психолого-педагогического сопровождения детей с ограниченными возможностями здоровья</w:t>
      </w:r>
    </w:p>
    <w:p w:rsidR="00053051" w:rsidRPr="00DC38E9" w:rsidRDefault="00053051" w:rsidP="00B57331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11C60" w:rsidRDefault="006E3066" w:rsidP="00B57331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38E9">
        <w:rPr>
          <w:rFonts w:ascii="Times New Roman" w:hAnsi="Times New Roman"/>
          <w:b/>
          <w:sz w:val="24"/>
          <w:szCs w:val="24"/>
        </w:rPr>
        <w:t xml:space="preserve">5.1. Сведения о показателе (индикаторе) развития конкуренции на рынке услуг психолого-педагогического сопровождения детей с ограниченными возможностями здоровья </w:t>
      </w:r>
    </w:p>
    <w:p w:rsidR="00B57331" w:rsidRPr="00DC38E9" w:rsidRDefault="00B57331" w:rsidP="00B57331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52"/>
        <w:gridCol w:w="5953"/>
        <w:gridCol w:w="1419"/>
        <w:gridCol w:w="3762"/>
      </w:tblGrid>
      <w:tr w:rsidR="00206592" w:rsidRPr="00DC38E9" w:rsidTr="00BC6FEF">
        <w:trPr>
          <w:trHeight w:val="394"/>
          <w:tblHeader/>
        </w:trPr>
        <w:tc>
          <w:tcPr>
            <w:tcW w:w="1235" w:type="pct"/>
            <w:vMerge w:val="restart"/>
            <w:vAlign w:val="center"/>
          </w:tcPr>
          <w:p w:rsidR="00206592" w:rsidRPr="00DC38E9" w:rsidRDefault="00206592" w:rsidP="00B5733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38E9">
              <w:rPr>
                <w:rFonts w:ascii="Times New Roman" w:hAnsi="Times New Roman"/>
                <w:b/>
                <w:sz w:val="24"/>
                <w:szCs w:val="24"/>
              </w:rPr>
              <w:t>Цель мероприятия</w:t>
            </w:r>
          </w:p>
        </w:tc>
        <w:tc>
          <w:tcPr>
            <w:tcW w:w="2013" w:type="pct"/>
            <w:vMerge w:val="restart"/>
            <w:vAlign w:val="center"/>
          </w:tcPr>
          <w:p w:rsidR="00206592" w:rsidRPr="00DC38E9" w:rsidRDefault="00206592" w:rsidP="00B5733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38E9">
              <w:rPr>
                <w:rFonts w:ascii="Times New Roman" w:hAnsi="Times New Roman"/>
                <w:b/>
                <w:sz w:val="24"/>
                <w:szCs w:val="24"/>
              </w:rPr>
              <w:t>Целевые показатели</w:t>
            </w:r>
          </w:p>
        </w:tc>
        <w:tc>
          <w:tcPr>
            <w:tcW w:w="1752" w:type="pct"/>
            <w:gridSpan w:val="2"/>
          </w:tcPr>
          <w:p w:rsidR="00206592" w:rsidRPr="00DC38E9" w:rsidRDefault="00206592" w:rsidP="00B5733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38E9">
              <w:rPr>
                <w:rFonts w:ascii="Times New Roman" w:hAnsi="Times New Roman"/>
                <w:b/>
                <w:sz w:val="24"/>
                <w:szCs w:val="24"/>
              </w:rPr>
              <w:t>Индикаторы</w:t>
            </w:r>
          </w:p>
        </w:tc>
      </w:tr>
      <w:tr w:rsidR="00206592" w:rsidRPr="00DC38E9" w:rsidTr="00BC6FEF">
        <w:trPr>
          <w:trHeight w:val="323"/>
          <w:tblHeader/>
        </w:trPr>
        <w:tc>
          <w:tcPr>
            <w:tcW w:w="1235" w:type="pct"/>
            <w:vMerge/>
          </w:tcPr>
          <w:p w:rsidR="00206592" w:rsidRPr="00DC38E9" w:rsidRDefault="00206592" w:rsidP="00B5733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pct"/>
            <w:vMerge/>
          </w:tcPr>
          <w:p w:rsidR="00206592" w:rsidRPr="00DC38E9" w:rsidRDefault="00206592" w:rsidP="00B5733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pct"/>
            <w:vAlign w:val="center"/>
          </w:tcPr>
          <w:p w:rsidR="00206592" w:rsidRPr="00DC38E9" w:rsidRDefault="00206592" w:rsidP="00B57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272" w:type="pct"/>
          </w:tcPr>
          <w:p w:rsidR="00206592" w:rsidRPr="00DC38E9" w:rsidRDefault="00206592" w:rsidP="00B57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050452" w:rsidRPr="00DC38E9" w:rsidTr="006B4277">
        <w:tc>
          <w:tcPr>
            <w:tcW w:w="1235" w:type="pct"/>
          </w:tcPr>
          <w:p w:rsidR="00050452" w:rsidRPr="00DC38E9" w:rsidRDefault="00050452" w:rsidP="00B57331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Развитие сектора негосударс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т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венных (немуниципальных) о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р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ганизаций, оказывающих услуги ранней диагностики, социализ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а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ции и реабилитации детей с о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г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раниченными возможностями здоровья (в возрасте до 6 лет)</w:t>
            </w:r>
          </w:p>
        </w:tc>
        <w:tc>
          <w:tcPr>
            <w:tcW w:w="2013" w:type="pct"/>
          </w:tcPr>
          <w:p w:rsidR="00050452" w:rsidRPr="00DC38E9" w:rsidRDefault="00050452" w:rsidP="00B57331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Доля негосударственных (немуниципальных) орган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и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заций, оказывающих услуги ранней диагностики, с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о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циализации и реабилитации детей с ограниченными возможностями здоровья (в возрасте до 6 лет), в общем количестве организаций, оказывающих услуги псих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о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лого-педагогического сопровождения детей с огран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и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ченными возможностями здоровья с раннего возраста (процентов)</w:t>
            </w:r>
          </w:p>
        </w:tc>
        <w:tc>
          <w:tcPr>
            <w:tcW w:w="480" w:type="pct"/>
          </w:tcPr>
          <w:p w:rsidR="00050452" w:rsidRPr="00DC38E9" w:rsidRDefault="00050452" w:rsidP="00B57331">
            <w:pPr>
              <w:pStyle w:val="10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2,1%</w:t>
            </w:r>
          </w:p>
          <w:p w:rsidR="00050452" w:rsidRPr="00DC38E9" w:rsidRDefault="00050452" w:rsidP="00B57331">
            <w:pPr>
              <w:pStyle w:val="10"/>
              <w:suppressAutoHyphens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" w:type="pct"/>
          </w:tcPr>
          <w:p w:rsidR="00050452" w:rsidRPr="00DC38E9" w:rsidRDefault="00050452" w:rsidP="00B57331">
            <w:pPr>
              <w:pStyle w:val="ac"/>
              <w:ind w:left="40"/>
              <w:jc w:val="center"/>
              <w:rPr>
                <w:rStyle w:val="af5"/>
                <w:color w:val="000000"/>
                <w:sz w:val="24"/>
                <w:szCs w:val="24"/>
              </w:rPr>
            </w:pPr>
            <w:r w:rsidRPr="00DC38E9">
              <w:rPr>
                <w:rStyle w:val="af5"/>
                <w:color w:val="000000"/>
                <w:sz w:val="24"/>
                <w:szCs w:val="24"/>
              </w:rPr>
              <w:t>2,4%</w:t>
            </w:r>
          </w:p>
          <w:p w:rsidR="00050452" w:rsidRPr="00DC38E9" w:rsidRDefault="00050452" w:rsidP="00B57331">
            <w:pPr>
              <w:pStyle w:val="ac"/>
              <w:ind w:left="40"/>
              <w:rPr>
                <w:color w:val="FF0000"/>
                <w:sz w:val="24"/>
                <w:szCs w:val="24"/>
              </w:rPr>
            </w:pPr>
            <w:r w:rsidRPr="00DC38E9">
              <w:rPr>
                <w:rStyle w:val="af5"/>
                <w:color w:val="000000"/>
                <w:sz w:val="24"/>
                <w:szCs w:val="24"/>
              </w:rPr>
              <w:t>В</w:t>
            </w:r>
            <w:r w:rsidR="0096455C">
              <w:rPr>
                <w:rStyle w:val="af5"/>
                <w:color w:val="000000"/>
                <w:sz w:val="24"/>
                <w:szCs w:val="24"/>
              </w:rPr>
              <w:t xml:space="preserve"> </w:t>
            </w:r>
            <w:r w:rsidRPr="00DC38E9">
              <w:rPr>
                <w:rStyle w:val="af5"/>
                <w:color w:val="000000"/>
                <w:sz w:val="24"/>
                <w:szCs w:val="24"/>
              </w:rPr>
              <w:t>Курской области мероприятия по сопровождению семей с дет</w:t>
            </w:r>
            <w:r w:rsidRPr="00DC38E9">
              <w:rPr>
                <w:rStyle w:val="af5"/>
                <w:color w:val="000000"/>
                <w:sz w:val="24"/>
                <w:szCs w:val="24"/>
              </w:rPr>
              <w:t>ь</w:t>
            </w:r>
            <w:r w:rsidRPr="00DC38E9">
              <w:rPr>
                <w:rStyle w:val="af5"/>
                <w:color w:val="000000"/>
                <w:sz w:val="24"/>
                <w:szCs w:val="24"/>
              </w:rPr>
              <w:t>ми младенческого и раннего во</w:t>
            </w:r>
            <w:r w:rsidRPr="00DC38E9">
              <w:rPr>
                <w:rStyle w:val="af5"/>
                <w:color w:val="000000"/>
                <w:sz w:val="24"/>
                <w:szCs w:val="24"/>
              </w:rPr>
              <w:t>з</w:t>
            </w:r>
            <w:r w:rsidRPr="00DC38E9">
              <w:rPr>
                <w:rStyle w:val="af5"/>
                <w:color w:val="000000"/>
                <w:sz w:val="24"/>
                <w:szCs w:val="24"/>
              </w:rPr>
              <w:t>раста</w:t>
            </w:r>
            <w:r w:rsidR="0096455C">
              <w:rPr>
                <w:rStyle w:val="af5"/>
                <w:color w:val="000000"/>
                <w:sz w:val="24"/>
                <w:szCs w:val="24"/>
              </w:rPr>
              <w:t xml:space="preserve"> </w:t>
            </w:r>
            <w:r w:rsidRPr="00DC38E9">
              <w:rPr>
                <w:rStyle w:val="af5"/>
                <w:color w:val="000000"/>
                <w:sz w:val="24"/>
                <w:szCs w:val="24"/>
              </w:rPr>
              <w:t>осуществляются Центром раннего вмешательства. Все кл</w:t>
            </w:r>
            <w:r w:rsidRPr="00DC38E9">
              <w:rPr>
                <w:rStyle w:val="af5"/>
                <w:color w:val="000000"/>
                <w:sz w:val="24"/>
                <w:szCs w:val="24"/>
              </w:rPr>
              <w:t>и</w:t>
            </w:r>
            <w:r w:rsidRPr="00DC38E9">
              <w:rPr>
                <w:rStyle w:val="af5"/>
                <w:color w:val="000000"/>
                <w:sz w:val="24"/>
                <w:szCs w:val="24"/>
              </w:rPr>
              <w:t>енты, обратившиеся в Центр ра</w:t>
            </w:r>
            <w:r w:rsidRPr="00DC38E9">
              <w:rPr>
                <w:rStyle w:val="af5"/>
                <w:color w:val="000000"/>
                <w:sz w:val="24"/>
                <w:szCs w:val="24"/>
              </w:rPr>
              <w:t>н</w:t>
            </w:r>
            <w:r w:rsidRPr="00DC38E9">
              <w:rPr>
                <w:rStyle w:val="af5"/>
                <w:color w:val="000000"/>
                <w:sz w:val="24"/>
                <w:szCs w:val="24"/>
              </w:rPr>
              <w:t>него вмешательства, получают необходимые услуги на беспла</w:t>
            </w:r>
            <w:r w:rsidRPr="00DC38E9">
              <w:rPr>
                <w:rStyle w:val="af5"/>
                <w:color w:val="000000"/>
                <w:sz w:val="24"/>
                <w:szCs w:val="24"/>
              </w:rPr>
              <w:t>т</w:t>
            </w:r>
            <w:r w:rsidRPr="00DC38E9">
              <w:rPr>
                <w:rStyle w:val="af5"/>
                <w:color w:val="000000"/>
                <w:sz w:val="24"/>
                <w:szCs w:val="24"/>
              </w:rPr>
              <w:t>ной основе</w:t>
            </w:r>
          </w:p>
        </w:tc>
      </w:tr>
    </w:tbl>
    <w:p w:rsidR="00874A4B" w:rsidRPr="00DC38E9" w:rsidRDefault="00874A4B" w:rsidP="00B57331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06592" w:rsidRDefault="00CF4058" w:rsidP="00B57331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38E9">
        <w:rPr>
          <w:rFonts w:ascii="Times New Roman" w:hAnsi="Times New Roman"/>
          <w:b/>
          <w:sz w:val="24"/>
          <w:szCs w:val="24"/>
        </w:rPr>
        <w:t>5.2. План мероприятий («дорожная карта») по развитию конкуренции на рынке услуг психолого-педагогического сопровождения детей с ограниченными возможностями здоровья</w:t>
      </w:r>
    </w:p>
    <w:p w:rsidR="00B57331" w:rsidRPr="00DC38E9" w:rsidRDefault="00B57331" w:rsidP="00B57331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6"/>
        <w:gridCol w:w="2854"/>
        <w:gridCol w:w="8931"/>
        <w:gridCol w:w="2345"/>
      </w:tblGrid>
      <w:tr w:rsidR="00050452" w:rsidRPr="00DC38E9" w:rsidTr="00486370">
        <w:trPr>
          <w:trHeight w:val="20"/>
          <w:tblHeader/>
        </w:trPr>
        <w:tc>
          <w:tcPr>
            <w:tcW w:w="222" w:type="pct"/>
          </w:tcPr>
          <w:p w:rsidR="00050452" w:rsidRPr="00DC38E9" w:rsidRDefault="00567E3D" w:rsidP="00B5733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38E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C38E9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965" w:type="pct"/>
          </w:tcPr>
          <w:p w:rsidR="00050452" w:rsidRPr="00DC38E9" w:rsidRDefault="00050452" w:rsidP="00B5733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38E9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020" w:type="pct"/>
          </w:tcPr>
          <w:p w:rsidR="00050452" w:rsidRPr="00DC38E9" w:rsidRDefault="00050452" w:rsidP="00B5733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38E9">
              <w:rPr>
                <w:rFonts w:ascii="Times New Roman" w:hAnsi="Times New Roman"/>
                <w:b/>
                <w:sz w:val="24"/>
                <w:szCs w:val="24"/>
              </w:rPr>
              <w:t>Выполнение мероприятия</w:t>
            </w:r>
          </w:p>
          <w:p w:rsidR="00050452" w:rsidRPr="00DC38E9" w:rsidRDefault="00050452" w:rsidP="00B5733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3" w:type="pct"/>
          </w:tcPr>
          <w:p w:rsidR="00050452" w:rsidRPr="00DC38E9" w:rsidRDefault="00050452" w:rsidP="00B5733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38E9"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</w:p>
        </w:tc>
      </w:tr>
      <w:tr w:rsidR="00050452" w:rsidRPr="00DC38E9" w:rsidTr="00486370">
        <w:trPr>
          <w:trHeight w:val="20"/>
        </w:trPr>
        <w:tc>
          <w:tcPr>
            <w:tcW w:w="222" w:type="pct"/>
          </w:tcPr>
          <w:p w:rsidR="00050452" w:rsidRPr="00DC38E9" w:rsidRDefault="00050452" w:rsidP="00B5733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CCFF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65" w:type="pct"/>
          </w:tcPr>
          <w:p w:rsidR="00050452" w:rsidRPr="00DC38E9" w:rsidRDefault="00050452" w:rsidP="00B573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Информационная, мет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о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дическая и юридическая поддержка организаций, осуществляющих псих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о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лого-педагогическое с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о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провождение детей с  о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г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раниченными возможн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о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стями здоровья, родит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е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 xml:space="preserve">лей (иных законных </w:t>
            </w:r>
            <w:r w:rsidRPr="00DC38E9">
              <w:rPr>
                <w:rFonts w:ascii="Times New Roman" w:hAnsi="Times New Roman"/>
                <w:sz w:val="24"/>
                <w:szCs w:val="24"/>
              </w:rPr>
              <w:lastRenderedPageBreak/>
              <w:t>представителей)</w:t>
            </w:r>
          </w:p>
        </w:tc>
        <w:tc>
          <w:tcPr>
            <w:tcW w:w="3020" w:type="pct"/>
          </w:tcPr>
          <w:p w:rsidR="00050452" w:rsidRPr="00DC38E9" w:rsidRDefault="00472761" w:rsidP="00B57331">
            <w:pPr>
              <w:suppressAutoHyphens/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lastRenderedPageBreak/>
              <w:t>ОКУ «Курский областной центр психолого-педагогического, медицинского и социального сопровождения»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(далее - </w:t>
            </w:r>
            <w:r w:rsidR="00050452" w:rsidRPr="00DC38E9">
              <w:rPr>
                <w:rFonts w:ascii="Times New Roman" w:hAnsi="Times New Roman"/>
                <w:sz w:val="24"/>
                <w:szCs w:val="24"/>
              </w:rPr>
              <w:t>ОКУ ЦППМСП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050452" w:rsidRPr="00DC38E9">
              <w:rPr>
                <w:rFonts w:ascii="Times New Roman" w:hAnsi="Times New Roman"/>
                <w:sz w:val="24"/>
                <w:szCs w:val="24"/>
              </w:rPr>
              <w:t xml:space="preserve"> осуществляется информационная, методическая и юридическая поддержка организаций, осуществляющих психолого-педагогическое сопровождение детей с ОВЗ, родителей (законных представителей).</w:t>
            </w:r>
          </w:p>
          <w:p w:rsidR="00050452" w:rsidRPr="00DC38E9" w:rsidRDefault="00050452" w:rsidP="00B57331">
            <w:pPr>
              <w:suppressAutoHyphens/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 xml:space="preserve">Ежегодно проводятся совещания в районах Курской области, на которых специалистам разъясняются вопросы реализации права на образование детей с ОВЗ и инвалидностью в дошкольных и школьных образовательных организациях региона; повторное обучение, порядок ликвидации академической задолженности, </w:t>
            </w:r>
            <w:r w:rsidRPr="00DC38E9">
              <w:rPr>
                <w:rFonts w:ascii="Times New Roman" w:hAnsi="Times New Roman"/>
                <w:sz w:val="24"/>
                <w:szCs w:val="24"/>
              </w:rPr>
              <w:lastRenderedPageBreak/>
              <w:t>этапы представления на психолого-медико-педагогическую комиссию обучающихся на различных этапах дошкольного, начального, основного (общего) образования, особенности государственной итоговой аттестации в 9</w:t>
            </w:r>
            <w:r w:rsidR="005F16B0" w:rsidRPr="00DC38E9">
              <w:rPr>
                <w:rFonts w:ascii="Times New Roman" w:hAnsi="Times New Roman"/>
                <w:sz w:val="24"/>
                <w:szCs w:val="24"/>
              </w:rPr>
              <w:t>-ом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 xml:space="preserve"> и 11-</w:t>
            </w:r>
            <w:r w:rsidR="005F16B0" w:rsidRPr="00DC38E9">
              <w:rPr>
                <w:rFonts w:ascii="Times New Roman" w:hAnsi="Times New Roman"/>
                <w:sz w:val="24"/>
                <w:szCs w:val="24"/>
              </w:rPr>
              <w:t>о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 xml:space="preserve">м классах и т.д. Организован цикл семинаров с администрацией образовательных организаций, специалистами сопровождения (учителями-логопедами, педагогами - психологами, социальными педагогами), учителями: </w:t>
            </w:r>
          </w:p>
          <w:p w:rsidR="00050452" w:rsidRPr="00DC38E9" w:rsidRDefault="00050452" w:rsidP="00B57331">
            <w:pPr>
              <w:suppressAutoHyphens/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 xml:space="preserve">- Федеральный Закон №273-Ф3 «Об образовании в РФ» как основа организации обучения лиц с ограниченными возможностями здоровья; </w:t>
            </w:r>
          </w:p>
          <w:p w:rsidR="00050452" w:rsidRPr="00DC38E9" w:rsidRDefault="00050452" w:rsidP="00B57331">
            <w:pPr>
              <w:suppressAutoHyphens/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 xml:space="preserve">- Инклюзивное образование лиц с ограниченными возможностями здоровья; </w:t>
            </w:r>
          </w:p>
          <w:p w:rsidR="00050452" w:rsidRPr="00DC38E9" w:rsidRDefault="00050452" w:rsidP="00B57331">
            <w:pPr>
              <w:suppressAutoHyphens/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 xml:space="preserve">- Нормативно-методическое обеспечение инклюзивного образования; </w:t>
            </w:r>
          </w:p>
          <w:p w:rsidR="00050452" w:rsidRPr="00DC38E9" w:rsidRDefault="00050452" w:rsidP="00B57331">
            <w:pPr>
              <w:suppressAutoHyphens/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 xml:space="preserve">- Компетентностно-ориентированная подготовка специалистов к инклюзивному образованию; </w:t>
            </w:r>
          </w:p>
          <w:p w:rsidR="00050452" w:rsidRPr="00DC38E9" w:rsidRDefault="00050452" w:rsidP="00B57331">
            <w:pPr>
              <w:suppressAutoHyphens/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 xml:space="preserve">- Технология написания и реализации адаптированных основных общеобразовательных программ для детей с ограниченными возможностями здоровья и т.д. </w:t>
            </w:r>
          </w:p>
          <w:p w:rsidR="00050452" w:rsidRPr="00DC38E9" w:rsidRDefault="00050452" w:rsidP="00B57331">
            <w:pPr>
              <w:suppressAutoHyphens/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 xml:space="preserve">ОКУ ЦППМСП осуществляет повышение квалификации специалистов, работающих с детьми с ОВЗ и инвалидностью в образовательных и иных организациях региона. При методической и консультативной поддержке, а также с участием сотрудников Института коррекционной педагогики РАО реализуются программы повышения квалификации: </w:t>
            </w:r>
          </w:p>
          <w:p w:rsidR="00050452" w:rsidRPr="00DC38E9" w:rsidRDefault="00050452" w:rsidP="00B57331">
            <w:pPr>
              <w:suppressAutoHyphens/>
              <w:spacing w:after="0" w:line="240" w:lineRule="auto"/>
              <w:ind w:firstLine="17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- «Теоретические и практические вопросы оказания помощи детям с ограниченными возможностями здоровья и инвалидностью раннего и дошкольного возраста»</w:t>
            </w:r>
            <w:r w:rsidRPr="00DC38E9">
              <w:rPr>
                <w:rFonts w:ascii="Times New Roman" w:hAnsi="Times New Roman"/>
                <w:bCs/>
                <w:sz w:val="24"/>
                <w:szCs w:val="24"/>
              </w:rPr>
              <w:t>, 144 часа (86 слушателей);</w:t>
            </w:r>
          </w:p>
          <w:p w:rsidR="00050452" w:rsidRPr="00DC38E9" w:rsidRDefault="00050452" w:rsidP="00B57331">
            <w:pPr>
              <w:suppressAutoHyphens/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bCs/>
                <w:sz w:val="24"/>
                <w:szCs w:val="24"/>
              </w:rPr>
              <w:t>- «Система работы с детьми с расстройствами аутистического спектра: обучение и психолого-педагогическое сопровождение»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, 144 часа (41 слушатель);</w:t>
            </w:r>
          </w:p>
          <w:p w:rsidR="00050452" w:rsidRPr="00DC38E9" w:rsidRDefault="00050452" w:rsidP="00B57331">
            <w:pPr>
              <w:suppressAutoHyphens/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- «Адаптивная физическая культура в системе комплексного сопровождения детей с ОВЗ и инвалидностью» (105 слушателей).</w:t>
            </w:r>
          </w:p>
          <w:p w:rsidR="00050452" w:rsidRPr="00DC38E9" w:rsidRDefault="00567E3D" w:rsidP="00B57331">
            <w:pPr>
              <w:suppressAutoHyphens/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 xml:space="preserve">На сайте Центра в разделе «Родителям и специалистам» представлены многочисленные рекомендации по различным вопросам сопровождения детей с ограниченными возможностями здоровья (например, </w:t>
            </w:r>
            <w:hyperlink r:id="rId8" w:tgtFrame="_blank" w:history="1">
              <w:r w:rsidRPr="00DC38E9">
                <w:rPr>
                  <w:rStyle w:val="af4"/>
                  <w:rFonts w:ascii="Times New Roman" w:hAnsi="Times New Roman"/>
                  <w:color w:val="auto"/>
                  <w:sz w:val="24"/>
                  <w:szCs w:val="24"/>
                </w:rPr>
                <w:t xml:space="preserve">Гимнастика на мяче для </w:t>
              </w:r>
              <w:r w:rsidRPr="00DC38E9">
                <w:rPr>
                  <w:rStyle w:val="af4"/>
                  <w:rFonts w:ascii="Times New Roman" w:hAnsi="Times New Roman"/>
                  <w:color w:val="auto"/>
                  <w:sz w:val="24"/>
                  <w:szCs w:val="24"/>
                </w:rPr>
                <w:lastRenderedPageBreak/>
                <w:t>грудничков</w:t>
              </w:r>
            </w:hyperlink>
            <w:r w:rsidRPr="00DC38E9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hyperlink r:id="rId9" w:tgtFrame="_blank" w:history="1">
              <w:r w:rsidRPr="00DC38E9">
                <w:rPr>
                  <w:rStyle w:val="af4"/>
                  <w:rFonts w:ascii="Times New Roman" w:hAnsi="Times New Roman"/>
                  <w:color w:val="auto"/>
                  <w:sz w:val="24"/>
                  <w:szCs w:val="24"/>
                </w:rPr>
                <w:t>Важные мелочи</w:t>
              </w:r>
            </w:hyperlink>
            <w:r w:rsidRPr="00DC38E9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hyperlink r:id="rId10" w:tgtFrame="_blank" w:history="1">
              <w:r w:rsidRPr="00DC38E9">
                <w:rPr>
                  <w:rStyle w:val="af4"/>
                  <w:rFonts w:ascii="Times New Roman" w:hAnsi="Times New Roman"/>
                  <w:color w:val="auto"/>
                  <w:sz w:val="24"/>
                  <w:szCs w:val="24"/>
                </w:rPr>
                <w:t>Первый раз - в первый класс; Как оказать ребенку помощь в адаптации к школе.</w:t>
              </w:r>
            </w:hyperlink>
            <w:r w:rsidRPr="00DC38E9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hyperlink r:id="rId11" w:tgtFrame="_blank" w:history="1">
              <w:r w:rsidRPr="00DC38E9">
                <w:rPr>
                  <w:rStyle w:val="af4"/>
                  <w:rFonts w:ascii="Times New Roman" w:hAnsi="Times New Roman"/>
                  <w:color w:val="auto"/>
                  <w:sz w:val="24"/>
                  <w:szCs w:val="24"/>
                </w:rPr>
                <w:t>Практические советы учителя-логопеда родителям будущих первоклассников</w:t>
              </w:r>
            </w:hyperlink>
            <w:r w:rsidRPr="00DC38E9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hyperlink r:id="rId12" w:tgtFrame="_blank" w:history="1">
              <w:r w:rsidRPr="00DC38E9">
                <w:rPr>
                  <w:rStyle w:val="af4"/>
                  <w:rFonts w:ascii="Times New Roman" w:hAnsi="Times New Roman"/>
                  <w:color w:val="auto"/>
                  <w:sz w:val="24"/>
                  <w:szCs w:val="24"/>
                </w:rPr>
                <w:t>Советы медицинского психолога родителям будущих первоклассников</w:t>
              </w:r>
            </w:hyperlink>
            <w:r w:rsidRPr="00DC38E9"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3" w:tgtFrame="_blank" w:history="1">
              <w:r w:rsidRPr="00DC38E9">
                <w:rPr>
                  <w:rStyle w:val="af4"/>
                  <w:rFonts w:ascii="Times New Roman" w:hAnsi="Times New Roman"/>
                  <w:color w:val="auto"/>
                  <w:sz w:val="24"/>
                  <w:szCs w:val="24"/>
                </w:rPr>
                <w:t>Совет врача-невролога: "У меня гиперактивный ребенок! Что делать?"</w:t>
              </w:r>
            </w:hyperlink>
            <w:r w:rsidRPr="00DC38E9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hyperlink r:id="rId14" w:tgtFrame="_blank" w:history="1">
              <w:r w:rsidRPr="00DC38E9">
                <w:rPr>
                  <w:rStyle w:val="af4"/>
                  <w:rFonts w:ascii="Times New Roman" w:hAnsi="Times New Roman"/>
                  <w:color w:val="auto"/>
                  <w:sz w:val="24"/>
                  <w:szCs w:val="24"/>
                </w:rPr>
                <w:t>Советы по обеспечению высокой результативности обучения чтению</w:t>
              </w:r>
            </w:hyperlink>
            <w:r w:rsidRPr="00DC38E9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hyperlink r:id="rId15" w:tgtFrame="_blank" w:history="1">
              <w:r w:rsidRPr="00DC38E9">
                <w:rPr>
                  <w:rStyle w:val="af4"/>
                  <w:rFonts w:ascii="Times New Roman" w:hAnsi="Times New Roman"/>
                  <w:color w:val="auto"/>
                  <w:sz w:val="24"/>
                  <w:szCs w:val="24"/>
                </w:rPr>
                <w:t>“Что делать, если у Вас конфликтный ребенок”</w:t>
              </w:r>
            </w:hyperlink>
            <w:r w:rsidRPr="00DC38E9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hyperlink r:id="rId16" w:tgtFrame="_blank" w:history="1">
              <w:r w:rsidRPr="00DC38E9">
                <w:rPr>
                  <w:rStyle w:val="af4"/>
                  <w:rFonts w:ascii="Times New Roman" w:hAnsi="Times New Roman"/>
                  <w:color w:val="auto"/>
                  <w:sz w:val="24"/>
                  <w:szCs w:val="24"/>
                </w:rPr>
                <w:t>“Что делать родителям, чтобы помочь ребенку пережить кризис 3х лет”</w:t>
              </w:r>
            </w:hyperlink>
            <w:r w:rsidRPr="00DC38E9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hyperlink r:id="rId17" w:tgtFrame="_blank" w:history="1">
              <w:r w:rsidRPr="00DC38E9">
                <w:rPr>
                  <w:rStyle w:val="af4"/>
                  <w:rFonts w:ascii="Times New Roman" w:hAnsi="Times New Roman"/>
                  <w:color w:val="auto"/>
                  <w:sz w:val="24"/>
                  <w:szCs w:val="24"/>
                </w:rPr>
                <w:t>“Нервные тики у детей”</w:t>
              </w:r>
            </w:hyperlink>
            <w:r w:rsidRPr="00DC38E9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hyperlink r:id="rId18" w:tgtFrame="_blank" w:history="1">
              <w:r w:rsidRPr="00DC38E9">
                <w:rPr>
                  <w:rStyle w:val="af4"/>
                  <w:rFonts w:ascii="Times New Roman" w:hAnsi="Times New Roman"/>
                  <w:color w:val="auto"/>
                  <w:sz w:val="24"/>
                  <w:szCs w:val="24"/>
                </w:rPr>
                <w:t>Советы по подготовке детей к школе</w:t>
              </w:r>
            </w:hyperlink>
            <w:r w:rsidRPr="00DC38E9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hyperlink r:id="rId19" w:tgtFrame="_blank" w:history="1">
              <w:r w:rsidRPr="00DC38E9">
                <w:rPr>
                  <w:rStyle w:val="af4"/>
                  <w:rFonts w:ascii="Times New Roman" w:hAnsi="Times New Roman"/>
                  <w:color w:val="auto"/>
                  <w:sz w:val="24"/>
                  <w:szCs w:val="24"/>
                </w:rPr>
                <w:t>“Проблемы раннего обучения чтению”</w:t>
              </w:r>
            </w:hyperlink>
            <w:r w:rsidRPr="00DC38E9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hyperlink r:id="rId20" w:tgtFrame="_blank" w:history="1">
              <w:r w:rsidRPr="00DC38E9">
                <w:rPr>
                  <w:rStyle w:val="af4"/>
                  <w:rFonts w:ascii="Times New Roman" w:hAnsi="Times New Roman"/>
                  <w:color w:val="auto"/>
                  <w:sz w:val="24"/>
                  <w:szCs w:val="24"/>
                </w:rPr>
                <w:t>“Развитие связной речи детей четвертого года жизни”</w:t>
              </w:r>
            </w:hyperlink>
            <w:r w:rsidRPr="00DC38E9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hyperlink r:id="rId21" w:tgtFrame="_blank" w:history="1">
              <w:r w:rsidRPr="00DC38E9">
                <w:rPr>
                  <w:rStyle w:val="af4"/>
                  <w:rFonts w:ascii="Times New Roman" w:hAnsi="Times New Roman"/>
                  <w:color w:val="auto"/>
                  <w:sz w:val="24"/>
                  <w:szCs w:val="24"/>
                </w:rPr>
                <w:t>Советы “Консультация врача-невролога “Перинатальная энцефолапотия: причины и последствия, профилактика и лечение”</w:t>
              </w:r>
            </w:hyperlink>
            <w:r w:rsidRPr="00DC38E9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050452" w:rsidRPr="00DC38E9" w:rsidRDefault="00050452" w:rsidP="00B57331">
            <w:pPr>
              <w:suppressAutoHyphens/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Данные разработки представлены по адресу:</w:t>
            </w:r>
          </w:p>
          <w:p w:rsidR="00050452" w:rsidRPr="00DC38E9" w:rsidRDefault="00724BDA" w:rsidP="00B57331">
            <w:pPr>
              <w:suppressAutoHyphens/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="00050452" w:rsidRPr="00DC38E9">
                <w:rPr>
                  <w:rStyle w:val="af4"/>
                  <w:rFonts w:ascii="Times New Roman" w:hAnsi="Times New Roman"/>
                  <w:sz w:val="24"/>
                  <w:szCs w:val="24"/>
                </w:rPr>
                <w:t>http://pmckursk.info/informatsiya-dlya-roditelej.html</w:t>
              </w:r>
            </w:hyperlink>
          </w:p>
          <w:p w:rsidR="00050452" w:rsidRPr="00DC38E9" w:rsidRDefault="00050452" w:rsidP="00B57331">
            <w:pPr>
              <w:suppressAutoHyphens/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В рамках работы, направленной на распространение эффективного опыта организации психолого-педагогической, медицинской и социальной помощи детям с ОВЗ и инвалидностью</w:t>
            </w:r>
            <w:r w:rsidR="009645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в регионе, материалы о деятельности Центра были представлены на мероприятиях Всероссийского и регионального значения:</w:t>
            </w:r>
          </w:p>
          <w:p w:rsidR="00050452" w:rsidRPr="00DC38E9" w:rsidRDefault="00050452" w:rsidP="00B57331">
            <w:pPr>
              <w:numPr>
                <w:ilvl w:val="0"/>
                <w:numId w:val="15"/>
              </w:numPr>
              <w:tabs>
                <w:tab w:val="num" w:pos="314"/>
              </w:tabs>
              <w:suppressAutoHyphens/>
              <w:spacing w:after="0" w:line="240" w:lineRule="auto"/>
              <w:ind w:left="0"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III Всероссийская выставка-форум «Вместе – ради детей! Вместе с семьей», г. Мурманск, 2017.</w:t>
            </w:r>
          </w:p>
          <w:p w:rsidR="00050452" w:rsidRPr="00DC38E9" w:rsidRDefault="00050452" w:rsidP="00B57331">
            <w:pPr>
              <w:numPr>
                <w:ilvl w:val="0"/>
                <w:numId w:val="15"/>
              </w:numPr>
              <w:tabs>
                <w:tab w:val="num" w:pos="314"/>
              </w:tabs>
              <w:suppressAutoHyphens/>
              <w:spacing w:after="0" w:line="240" w:lineRule="auto"/>
              <w:ind w:left="0"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III Всероссийский образовательный форум «Проблемы и перспективы современного образования в России» (СПб, 2017). Медаль «Лучшая образовательная организация - 2017, реализующая адаптированные образовательные программы», диплом. Директору Центра Т.Г. Зубаревой был вручен знак «Эффективный руководитель-2017».</w:t>
            </w:r>
          </w:p>
          <w:p w:rsidR="00050452" w:rsidRPr="00DC38E9" w:rsidRDefault="00050452" w:rsidP="00B57331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Всероссийский конкурс «Образовательная организация XXI века. Лига лидеров – 2017» в рамках Невской образовательной ассамблеи. Медаль «Лучший центр диа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г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ностики и консультирования».</w:t>
            </w:r>
          </w:p>
        </w:tc>
        <w:tc>
          <w:tcPr>
            <w:tcW w:w="793" w:type="pct"/>
          </w:tcPr>
          <w:p w:rsidR="00050452" w:rsidRPr="00DC38E9" w:rsidRDefault="00050452" w:rsidP="00B5733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lastRenderedPageBreak/>
              <w:t>Комитет образования и науки Курской области</w:t>
            </w:r>
          </w:p>
        </w:tc>
      </w:tr>
      <w:tr w:rsidR="00050452" w:rsidRPr="00DC38E9" w:rsidTr="00486370">
        <w:trPr>
          <w:trHeight w:val="20"/>
        </w:trPr>
        <w:tc>
          <w:tcPr>
            <w:tcW w:w="222" w:type="pct"/>
          </w:tcPr>
          <w:p w:rsidR="00050452" w:rsidRPr="00DC38E9" w:rsidRDefault="00050452" w:rsidP="00B5733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965" w:type="pct"/>
          </w:tcPr>
          <w:p w:rsidR="00050452" w:rsidRPr="00DC38E9" w:rsidRDefault="00050452" w:rsidP="00B573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Формирование перечня негосударственных (н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е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муниципальных) орган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и</w:t>
            </w:r>
            <w:r w:rsidRPr="00DC38E9">
              <w:rPr>
                <w:rFonts w:ascii="Times New Roman" w:hAnsi="Times New Roman"/>
                <w:sz w:val="24"/>
                <w:szCs w:val="24"/>
              </w:rPr>
              <w:lastRenderedPageBreak/>
              <w:t>заций, оказывающих у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с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луги ранней диагност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и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ки, социализации и ре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а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билитации детей с огр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а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ниченными возможн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о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стями здоровья (в во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з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расте до 6 лет), распол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о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женных на территории Курской области</w:t>
            </w:r>
          </w:p>
        </w:tc>
        <w:tc>
          <w:tcPr>
            <w:tcW w:w="3020" w:type="pct"/>
          </w:tcPr>
          <w:p w:rsidR="00050452" w:rsidRPr="00DC38E9" w:rsidRDefault="00050452" w:rsidP="00B57331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lastRenderedPageBreak/>
              <w:t>На территории Курской области действуют 4 негосударственных (немуниципал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ь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ных) организации оказывающие услуги ранней диагностики, социализации и реаб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и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литации детей с ограниченными возможностями здоровья (в возрасте до 6 лет):</w:t>
            </w:r>
          </w:p>
          <w:p w:rsidR="00050452" w:rsidRPr="00DC38E9" w:rsidRDefault="00050452" w:rsidP="00B57331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lastRenderedPageBreak/>
              <w:t>ООО «Психологический центр Черноземья» (г. Курск ул. Добролюбова 15 А), АНО «Центр психолого-педагогического и медико-социального сопровождения "Добрыня» (Курская область, г. Курчатов, ул. Энергетиков, д. 2), ИП Ильченко С.В. («Центр развития «Личность») (г. Курск, ул. 50 лет Октября, д.96), МПСЦ «Возр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о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ждение» (г. Курск, ул. Береговая, д.5).</w:t>
            </w:r>
          </w:p>
        </w:tc>
        <w:tc>
          <w:tcPr>
            <w:tcW w:w="793" w:type="pct"/>
          </w:tcPr>
          <w:p w:rsidR="00050452" w:rsidRPr="00DC38E9" w:rsidRDefault="00050452" w:rsidP="00B5733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CCFF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lastRenderedPageBreak/>
              <w:t>Комитет образования и науки Курской области</w:t>
            </w:r>
          </w:p>
        </w:tc>
      </w:tr>
      <w:tr w:rsidR="00050452" w:rsidRPr="00DC38E9" w:rsidTr="00486370">
        <w:trPr>
          <w:trHeight w:val="20"/>
        </w:trPr>
        <w:tc>
          <w:tcPr>
            <w:tcW w:w="222" w:type="pct"/>
          </w:tcPr>
          <w:p w:rsidR="00050452" w:rsidRPr="00DC38E9" w:rsidRDefault="00050452" w:rsidP="00B5733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965" w:type="pct"/>
          </w:tcPr>
          <w:p w:rsidR="00050452" w:rsidRPr="00DC38E9" w:rsidRDefault="00050452" w:rsidP="00B573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Создание дошкольных групп для детей с огр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а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ниченными возможн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о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стями здоровья раннего возраста, создание усл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о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вий для инклюзивного образования в общера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з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вивающих группах в г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о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сударственных (муниц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и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пальных) и частных о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б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разовательных организ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а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циях</w:t>
            </w:r>
          </w:p>
        </w:tc>
        <w:tc>
          <w:tcPr>
            <w:tcW w:w="3020" w:type="pct"/>
          </w:tcPr>
          <w:p w:rsidR="00050452" w:rsidRPr="00DC38E9" w:rsidRDefault="00050452" w:rsidP="00B5733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 xml:space="preserve">В рамках Программы Курской области «Комплексная поддержка детей с ограниченными возможностями здоровья и инвалидностью «Нам доступно все!» на 2016-2017 годы, утвержденной постановлением администрации Курской области от 30.12.2015 №968-па» (в редакции постановления от 26 октября 2016 года № 812-па), реализуется пилотный проект комитета образования и науки Курской области «От колыбели до школы – ступеньки развития» по развитию вариативных форм дошкольного присмотра детей с ОВЗ и инвалидностью. </w:t>
            </w:r>
          </w:p>
          <w:p w:rsidR="00DC38E9" w:rsidRPr="00DC38E9" w:rsidRDefault="00050452" w:rsidP="00B5733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За счет средств Фонда поддержки детей, находящихся в трудной жизненной ситуации, оборудованы 8 групп кратковременного пребывания детей с ОВЗ и инвалидностью, на базе ОКУ «Центр «Перспектива» и ОКОУ «Курская школа «Ступени», которые посещают 80 детей со сложной структурой дефекта (группы для детей с задержкой психического развития, нарушениями зрения, опорно-двигательного аппарата, аутистического спектра, синдромом Дауна).</w:t>
            </w:r>
            <w:r w:rsidR="00DC38E9" w:rsidRPr="00DC38E9">
              <w:rPr>
                <w:rFonts w:ascii="Times New Roman" w:hAnsi="Times New Roman"/>
                <w:sz w:val="24"/>
                <w:szCs w:val="24"/>
              </w:rPr>
              <w:t xml:space="preserve"> Все дети, посещающие группы кратковременного пребывания, получают помощь дефектолога, психолога и логопеда.  </w:t>
            </w:r>
          </w:p>
          <w:p w:rsidR="00050452" w:rsidRPr="00DC38E9" w:rsidRDefault="00050452" w:rsidP="00B5733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 xml:space="preserve">В систему коррекционных занятий, проводимых специалистами, включены индивидуальная и групповая логопедическая коррекция, коррекция мелкой и общей моторики, сенсорной, эмоционально-волевой, поведенческой сфер, высших познавательных функций, поведения. </w:t>
            </w:r>
          </w:p>
          <w:p w:rsidR="00050452" w:rsidRPr="00DC38E9" w:rsidRDefault="00050452" w:rsidP="00B5733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 xml:space="preserve">Для родителей дошкольников организована «Родительская гостиная», в которой родители могут находиться в период адаптации ребенка в группе, получить </w:t>
            </w:r>
            <w:r w:rsidRPr="00DC38E9">
              <w:rPr>
                <w:rFonts w:ascii="Times New Roman" w:hAnsi="Times New Roman"/>
                <w:sz w:val="24"/>
                <w:szCs w:val="24"/>
              </w:rPr>
              <w:lastRenderedPageBreak/>
              <w:t>консультации специалистов, работающих с их детьми, познакомиться с методической литературой.</w:t>
            </w:r>
          </w:p>
        </w:tc>
        <w:tc>
          <w:tcPr>
            <w:tcW w:w="793" w:type="pct"/>
          </w:tcPr>
          <w:p w:rsidR="00050452" w:rsidRPr="00DC38E9" w:rsidRDefault="00050452" w:rsidP="00B5733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CCFF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lastRenderedPageBreak/>
              <w:t>Комитет образования и науки Курской области</w:t>
            </w:r>
          </w:p>
        </w:tc>
      </w:tr>
      <w:tr w:rsidR="00050452" w:rsidRPr="00DC38E9" w:rsidTr="00486370">
        <w:trPr>
          <w:trHeight w:val="20"/>
        </w:trPr>
        <w:tc>
          <w:tcPr>
            <w:tcW w:w="222" w:type="pct"/>
          </w:tcPr>
          <w:p w:rsidR="00050452" w:rsidRPr="00DC38E9" w:rsidRDefault="00050452" w:rsidP="00B5733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965" w:type="pct"/>
          </w:tcPr>
          <w:p w:rsidR="00050452" w:rsidRPr="00DC38E9" w:rsidRDefault="00050452" w:rsidP="00B573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Создание консультац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и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онных центров (пун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к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тов), оказывающих усл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у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ги по психолого-педагогическому сопр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о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вождению детей с огр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а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ниченными возможн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о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стями здоровья, на базе муниципальных дошк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о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льных образовательных организаций</w:t>
            </w:r>
          </w:p>
        </w:tc>
        <w:tc>
          <w:tcPr>
            <w:tcW w:w="3020" w:type="pct"/>
          </w:tcPr>
          <w:p w:rsidR="00050452" w:rsidRPr="00DC38E9" w:rsidRDefault="00050452" w:rsidP="00B57331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C38E9">
              <w:rPr>
                <w:rFonts w:ascii="Times New Roman" w:hAnsi="Times New Roman"/>
                <w:iCs/>
                <w:sz w:val="24"/>
                <w:szCs w:val="24"/>
              </w:rPr>
              <w:t xml:space="preserve">В 2017 году 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в рамках Программы Курской области «Комплексная поддержка д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е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 xml:space="preserve">тей с ограниченными возможностями здоровья и инвалидностью «Нам доступно все!» на 2016-2017 годы в ОКУ «Курский областной центр психолого-педагогического, медицинского и социального сопровождения» функционирует </w:t>
            </w:r>
            <w:r w:rsidRPr="00DC38E9">
              <w:rPr>
                <w:rFonts w:ascii="Times New Roman" w:hAnsi="Times New Roman"/>
                <w:iCs/>
                <w:sz w:val="24"/>
                <w:szCs w:val="24"/>
              </w:rPr>
              <w:t>консультативный  пункт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 xml:space="preserve">, в котором </w:t>
            </w:r>
            <w:r w:rsidRPr="00DC38E9">
              <w:rPr>
                <w:rFonts w:ascii="Times New Roman" w:hAnsi="Times New Roman"/>
                <w:iCs/>
                <w:sz w:val="24"/>
                <w:szCs w:val="24"/>
              </w:rPr>
              <w:t>оказывается консультативная помощь родит</w:t>
            </w:r>
            <w:r w:rsidRPr="00DC38E9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DC38E9">
              <w:rPr>
                <w:rFonts w:ascii="Times New Roman" w:hAnsi="Times New Roman"/>
                <w:iCs/>
                <w:sz w:val="24"/>
                <w:szCs w:val="24"/>
              </w:rPr>
              <w:t>лям (законным представителям) и педагогам детей раннего и дошкольного возраста.</w:t>
            </w:r>
          </w:p>
          <w:p w:rsidR="00FA5CDC" w:rsidRPr="00DC38E9" w:rsidRDefault="00FA5CDC" w:rsidP="00B57331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Родители получают консультативную помощь специалистов, как в очной форме, так и дистанционно.</w:t>
            </w:r>
          </w:p>
          <w:p w:rsidR="00FA5CDC" w:rsidRPr="00DC38E9" w:rsidRDefault="00FA5CDC" w:rsidP="00B57331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Задачами консультативно – просветительской и профилактической работы с род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и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телями являются:</w:t>
            </w:r>
          </w:p>
          <w:p w:rsidR="00FA5CDC" w:rsidRPr="00DC38E9" w:rsidRDefault="00FA5CDC" w:rsidP="00B57331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–  профилактика вторичных нарушений в развитии ребенка;</w:t>
            </w:r>
          </w:p>
          <w:p w:rsidR="00FA5CDC" w:rsidRPr="00DC38E9" w:rsidRDefault="00FA5CDC" w:rsidP="00B57331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– профилактика перегрузок, выбор адекватного психофизическому развитию р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е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бенка режима труда и отдыха в образовательном учреждении и дома;</w:t>
            </w:r>
          </w:p>
          <w:p w:rsidR="00FA5CDC" w:rsidRPr="00DC38E9" w:rsidRDefault="00FA5CDC" w:rsidP="00B57331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– оказание профессиональной помощи в вопросах воспитания, в решении возн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и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кающих проблем;</w:t>
            </w:r>
          </w:p>
          <w:p w:rsidR="00FA5CDC" w:rsidRPr="00DC38E9" w:rsidRDefault="00FA5CDC" w:rsidP="00B57331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– выбор стратегии взаимоотношений с учетом возрастных и индивидуальных ос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о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 xml:space="preserve">бенностей ребенка, структуры нарушения его развития; </w:t>
            </w:r>
          </w:p>
          <w:p w:rsidR="00FA5CDC" w:rsidRPr="00DC38E9" w:rsidRDefault="00FA5CDC" w:rsidP="00B57331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– подготовка и включение родителей</w:t>
            </w:r>
            <w:r w:rsidR="00DB5664">
              <w:rPr>
                <w:rFonts w:ascii="Times New Roman" w:hAnsi="Times New Roman"/>
                <w:sz w:val="24"/>
                <w:szCs w:val="24"/>
              </w:rPr>
              <w:t xml:space="preserve"> в процесс решения коррекционно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–образовательных задач, реализация индивидуальных комплексных программ ко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р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рекции и развития.</w:t>
            </w:r>
          </w:p>
          <w:p w:rsidR="00FA5CDC" w:rsidRPr="00DC38E9" w:rsidRDefault="00FA5CDC" w:rsidP="00B57331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Наиболее значимая информация размещается на официальном сайте Центра.</w:t>
            </w:r>
          </w:p>
          <w:p w:rsidR="00FA5CDC" w:rsidRPr="00DC38E9" w:rsidRDefault="00FA5CDC" w:rsidP="00B57331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Взаимодействие со специалистами консультативных пунктов позволяет родителям обучаться приемам коррекционной работы с собственным ребенком, приобретать важные навыки абилитации и реабилитации на дому, применять методы включения в среду сверстников ребенка с ОВЗ, а также обеспечивает единство и преемстве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н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ность семейного и общественного воспитания.</w:t>
            </w:r>
          </w:p>
          <w:p w:rsidR="00FA5CDC" w:rsidRPr="00DC38E9" w:rsidRDefault="00FA5CDC" w:rsidP="00B57331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За 2017 год консультативные услуги получили более 2000 семей, воспитывающих детей с ОВЗ и инвалидностью.</w:t>
            </w:r>
          </w:p>
          <w:p w:rsidR="00FA5CDC" w:rsidRPr="00DC38E9" w:rsidRDefault="00FA5CDC" w:rsidP="00B57331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lastRenderedPageBreak/>
              <w:t>Также в рамках вышеуказанной программы созданы 9 кабинетов раннего вмеш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а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тельства (КРВ): г. Курске (на базе МБДОУ «Детский сад компенсирующего вида № 102»), г. Железногорске (на базе МДОУ «Детский сад № 22 комбинированного в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и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да»), Рыльском районе (на базе МБДОУ «Детский сад № 3 «Соловушка»), МКДОУ «Детский сад № 5» Обоянского района, МКДОУ «Детский сад № 6» Суджанского района, МКОУ «Солнцевская СОШ» Солнцевского района, МАДОУ «Детский сад № 5» г. Курчатова, МКДОУ «Детский сад г. Фатежа «Золотой ключик», МКДОУ «Детский сад «Солнышко» г. Щигры, в которых получают консультативную псих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о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лого-педагогическую и медико-социальную помощь более 120 семей с детьми, ра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н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него возраста, имеющими нарушения развития.</w:t>
            </w:r>
          </w:p>
        </w:tc>
        <w:tc>
          <w:tcPr>
            <w:tcW w:w="793" w:type="pct"/>
          </w:tcPr>
          <w:p w:rsidR="00050452" w:rsidRPr="00DC38E9" w:rsidRDefault="00050452" w:rsidP="00B5733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CCFF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lastRenderedPageBreak/>
              <w:t>Комитет образования и науки Курской области</w:t>
            </w:r>
          </w:p>
        </w:tc>
      </w:tr>
      <w:tr w:rsidR="00050452" w:rsidRPr="00DC38E9" w:rsidTr="00486370">
        <w:trPr>
          <w:trHeight w:val="20"/>
        </w:trPr>
        <w:tc>
          <w:tcPr>
            <w:tcW w:w="222" w:type="pct"/>
          </w:tcPr>
          <w:p w:rsidR="00050452" w:rsidRPr="00DC38E9" w:rsidRDefault="00050452" w:rsidP="00B5733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965" w:type="pct"/>
          </w:tcPr>
          <w:p w:rsidR="00050452" w:rsidRPr="00DC38E9" w:rsidRDefault="00050452" w:rsidP="00B573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Оказание методической и юридической поддер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ж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ки негосударственным организациям, осущест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в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ляющим предоставление  услуг по ранней диагн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о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стике, социализации, реабилитации и психол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о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го-педагогическому с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о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провождению детей с ограниченными возмо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ж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ностями здоровья</w:t>
            </w:r>
          </w:p>
        </w:tc>
        <w:tc>
          <w:tcPr>
            <w:tcW w:w="3020" w:type="pct"/>
          </w:tcPr>
          <w:p w:rsidR="00FA5CDC" w:rsidRPr="00DC38E9" w:rsidRDefault="00FA5CDC" w:rsidP="00B57331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 xml:space="preserve">Отделением социально-правовой помощи ОКУ </w:t>
            </w:r>
            <w:r w:rsidR="005D574E">
              <w:rPr>
                <w:rFonts w:ascii="Times New Roman" w:hAnsi="Times New Roman"/>
                <w:sz w:val="24"/>
                <w:szCs w:val="24"/>
              </w:rPr>
              <w:t xml:space="preserve">ППМСС 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проводится систематич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е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ская работа по оказанию методической и юридической поддержки обратившимся, в том числе специалистам организаций, осуществляющим предоставление услуг по ранней диагностике, социализации, реабилитации и психолого-педагогическому с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о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провождению детей с ограниченными возможностями здоровья.</w:t>
            </w:r>
          </w:p>
          <w:p w:rsidR="00FA5CDC" w:rsidRPr="00DC38E9" w:rsidRDefault="00FA5CDC" w:rsidP="00B57331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Проводятся консультации по организации работы с семьями, нуждающимися в социальном консультировании по вопросам реализации прав на образование об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у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чающихся, в том числе с ОВЗ и инвалидностью, осуществляется подготовка прое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к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тов ответов на поступившие в Центр обращения, заявления граждан и юридических лиц по вопросам, отнесенным к сфере деятельности учреждения.</w:t>
            </w:r>
          </w:p>
          <w:p w:rsidR="00050452" w:rsidRPr="00DC38E9" w:rsidRDefault="00FA5CDC" w:rsidP="00B57331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Ведется составление федеральной и региональной нормативно-правовой базы по вопросам организации инклюзивного образования и создания специальных условий для получения образования детьми с ОВЗ и (или) инвалидностью. Специалисты Центра знакомят работников различных организаций с содержанием необходимых для использования в их работе нормативных актов федеральных органов государс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т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венной власти, касающихся создания доступной среды для инвалидов и носящих, как обязательный, так и рекомендательный характер.</w:t>
            </w:r>
          </w:p>
        </w:tc>
        <w:tc>
          <w:tcPr>
            <w:tcW w:w="793" w:type="pct"/>
          </w:tcPr>
          <w:p w:rsidR="00050452" w:rsidRPr="00DC38E9" w:rsidRDefault="00050452" w:rsidP="00B5733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CCFF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Комитет образования и науки Курской области</w:t>
            </w:r>
          </w:p>
        </w:tc>
      </w:tr>
    </w:tbl>
    <w:p w:rsidR="005476DE" w:rsidRDefault="005476DE" w:rsidP="00B57331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6403" w:rsidRDefault="00416403" w:rsidP="00B57331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6403" w:rsidRDefault="0041640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B91E56" w:rsidRPr="00DC38E9" w:rsidRDefault="003544E8" w:rsidP="00B57331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574E">
        <w:rPr>
          <w:rFonts w:ascii="Times New Roman" w:hAnsi="Times New Roman"/>
          <w:b/>
          <w:sz w:val="24"/>
          <w:szCs w:val="24"/>
        </w:rPr>
        <w:lastRenderedPageBreak/>
        <w:t>6. Рынок услуг в сфере культуры</w:t>
      </w:r>
    </w:p>
    <w:p w:rsidR="00241B3E" w:rsidRPr="00DC38E9" w:rsidRDefault="00241B3E" w:rsidP="00B57331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54EFB" w:rsidRPr="00DC38E9" w:rsidRDefault="003544E8" w:rsidP="00B57331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38E9">
        <w:rPr>
          <w:rFonts w:ascii="Times New Roman" w:hAnsi="Times New Roman"/>
          <w:b/>
          <w:sz w:val="24"/>
          <w:szCs w:val="24"/>
        </w:rPr>
        <w:t xml:space="preserve">6.1. Сведения о показателе (индикаторе) развития конкуренции на рынке услуг в сфере культуры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62"/>
        <w:gridCol w:w="5243"/>
        <w:gridCol w:w="1419"/>
        <w:gridCol w:w="991"/>
        <w:gridCol w:w="2771"/>
      </w:tblGrid>
      <w:tr w:rsidR="00206592" w:rsidRPr="00DC38E9" w:rsidTr="00F82530">
        <w:trPr>
          <w:trHeight w:val="394"/>
          <w:tblHeader/>
        </w:trPr>
        <w:tc>
          <w:tcPr>
            <w:tcW w:w="1475" w:type="pct"/>
            <w:vMerge w:val="restart"/>
            <w:vAlign w:val="center"/>
          </w:tcPr>
          <w:p w:rsidR="00206592" w:rsidRPr="00DC38E9" w:rsidRDefault="00206592" w:rsidP="00B5733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38E9">
              <w:rPr>
                <w:rFonts w:ascii="Times New Roman" w:hAnsi="Times New Roman"/>
                <w:b/>
                <w:sz w:val="24"/>
                <w:szCs w:val="24"/>
              </w:rPr>
              <w:t>Цель мероприятия</w:t>
            </w:r>
          </w:p>
        </w:tc>
        <w:tc>
          <w:tcPr>
            <w:tcW w:w="1773" w:type="pct"/>
            <w:vMerge w:val="restart"/>
            <w:vAlign w:val="center"/>
          </w:tcPr>
          <w:p w:rsidR="00206592" w:rsidRPr="00DC38E9" w:rsidRDefault="00206592" w:rsidP="00B5733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38E9">
              <w:rPr>
                <w:rFonts w:ascii="Times New Roman" w:hAnsi="Times New Roman"/>
                <w:b/>
                <w:sz w:val="24"/>
                <w:szCs w:val="24"/>
              </w:rPr>
              <w:t>Целевые показатели</w:t>
            </w:r>
          </w:p>
        </w:tc>
        <w:tc>
          <w:tcPr>
            <w:tcW w:w="1752" w:type="pct"/>
            <w:gridSpan w:val="3"/>
          </w:tcPr>
          <w:p w:rsidR="00206592" w:rsidRPr="00DC38E9" w:rsidRDefault="00206592" w:rsidP="00B5733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38E9">
              <w:rPr>
                <w:rFonts w:ascii="Times New Roman" w:hAnsi="Times New Roman"/>
                <w:b/>
                <w:sz w:val="24"/>
                <w:szCs w:val="24"/>
              </w:rPr>
              <w:t>Индикаторы</w:t>
            </w:r>
          </w:p>
        </w:tc>
      </w:tr>
      <w:tr w:rsidR="00206592" w:rsidRPr="00DC38E9" w:rsidTr="00F82530">
        <w:trPr>
          <w:trHeight w:val="323"/>
          <w:tblHeader/>
        </w:trPr>
        <w:tc>
          <w:tcPr>
            <w:tcW w:w="1475" w:type="pct"/>
            <w:vMerge/>
          </w:tcPr>
          <w:p w:rsidR="00206592" w:rsidRPr="00DC38E9" w:rsidRDefault="00206592" w:rsidP="00B5733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pct"/>
            <w:vMerge/>
          </w:tcPr>
          <w:p w:rsidR="00206592" w:rsidRPr="00DC38E9" w:rsidRDefault="00206592" w:rsidP="00B5733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pct"/>
            <w:vAlign w:val="center"/>
          </w:tcPr>
          <w:p w:rsidR="00206592" w:rsidRPr="00DC38E9" w:rsidRDefault="00206592" w:rsidP="00B57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272" w:type="pct"/>
            <w:gridSpan w:val="2"/>
          </w:tcPr>
          <w:p w:rsidR="00206592" w:rsidRPr="00DC38E9" w:rsidRDefault="00206592" w:rsidP="00B57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2B70BF" w:rsidRPr="00DC38E9" w:rsidTr="0075290C">
        <w:tc>
          <w:tcPr>
            <w:tcW w:w="1475" w:type="pct"/>
          </w:tcPr>
          <w:p w:rsidR="002B70BF" w:rsidRPr="00DC38E9" w:rsidRDefault="002B70BF" w:rsidP="00B57331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Развитие сектора негосударственных (немуниципальных) организаций в сф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е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ре культуры</w:t>
            </w:r>
          </w:p>
        </w:tc>
        <w:tc>
          <w:tcPr>
            <w:tcW w:w="1773" w:type="pct"/>
          </w:tcPr>
          <w:p w:rsidR="002B70BF" w:rsidRPr="00DC38E9" w:rsidRDefault="002B70BF" w:rsidP="00B57331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Доля расходов бюджета, распределяемых на конкурсной основе, выделяемых на финансир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о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вание деятельности организаций всех форм со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б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ственности в сфере культуры</w:t>
            </w:r>
          </w:p>
        </w:tc>
        <w:tc>
          <w:tcPr>
            <w:tcW w:w="815" w:type="pct"/>
            <w:gridSpan w:val="2"/>
          </w:tcPr>
          <w:p w:rsidR="002B70BF" w:rsidRPr="00DC38E9" w:rsidRDefault="002B70BF" w:rsidP="00B57331">
            <w:pPr>
              <w:pStyle w:val="10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0,03%</w:t>
            </w:r>
          </w:p>
        </w:tc>
        <w:tc>
          <w:tcPr>
            <w:tcW w:w="937" w:type="pct"/>
          </w:tcPr>
          <w:p w:rsidR="002B70BF" w:rsidRPr="00DC38E9" w:rsidRDefault="002B70BF" w:rsidP="00B5733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0,4%</w:t>
            </w:r>
          </w:p>
        </w:tc>
      </w:tr>
    </w:tbl>
    <w:p w:rsidR="00206592" w:rsidRPr="00DC38E9" w:rsidRDefault="00206592" w:rsidP="00B57331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1C75" w:rsidRPr="00DC38E9" w:rsidRDefault="003544E8" w:rsidP="00B57331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38E9">
        <w:rPr>
          <w:rFonts w:ascii="Times New Roman" w:hAnsi="Times New Roman"/>
          <w:b/>
          <w:sz w:val="24"/>
          <w:szCs w:val="24"/>
        </w:rPr>
        <w:t xml:space="preserve">6.2. План мероприятий («дорожная карта») по развитию конкуренции на рынке услуг в сфере культуры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7"/>
        <w:gridCol w:w="3563"/>
        <w:gridCol w:w="7937"/>
        <w:gridCol w:w="2629"/>
      </w:tblGrid>
      <w:tr w:rsidR="00713A72" w:rsidRPr="00DC38E9" w:rsidTr="002078A1">
        <w:trPr>
          <w:trHeight w:val="20"/>
          <w:tblHeader/>
        </w:trPr>
        <w:tc>
          <w:tcPr>
            <w:tcW w:w="222" w:type="pct"/>
          </w:tcPr>
          <w:p w:rsidR="00713A72" w:rsidRPr="00DC38E9" w:rsidRDefault="00567E3D" w:rsidP="00B5733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38E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C38E9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205" w:type="pct"/>
          </w:tcPr>
          <w:p w:rsidR="00713A72" w:rsidRPr="00DC38E9" w:rsidRDefault="00713A72" w:rsidP="00B5733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38E9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684" w:type="pct"/>
          </w:tcPr>
          <w:p w:rsidR="00713A72" w:rsidRPr="00DC38E9" w:rsidRDefault="000017B4" w:rsidP="00B5733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38E9">
              <w:rPr>
                <w:rFonts w:ascii="Times New Roman" w:hAnsi="Times New Roman"/>
                <w:b/>
                <w:sz w:val="24"/>
                <w:szCs w:val="24"/>
              </w:rPr>
              <w:t xml:space="preserve">Выполнение </w:t>
            </w:r>
            <w:r w:rsidR="0033038B" w:rsidRPr="00DC38E9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889" w:type="pct"/>
          </w:tcPr>
          <w:p w:rsidR="00713A72" w:rsidRPr="00DC38E9" w:rsidRDefault="00713A72" w:rsidP="00B5733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38E9"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</w:p>
        </w:tc>
      </w:tr>
      <w:tr w:rsidR="0033038B" w:rsidRPr="00DC38E9" w:rsidTr="002078A1">
        <w:trPr>
          <w:trHeight w:val="20"/>
        </w:trPr>
        <w:tc>
          <w:tcPr>
            <w:tcW w:w="222" w:type="pct"/>
          </w:tcPr>
          <w:p w:rsidR="0033038B" w:rsidRPr="00DC38E9" w:rsidRDefault="0033038B" w:rsidP="00B5733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CCFF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205" w:type="pct"/>
          </w:tcPr>
          <w:p w:rsidR="0033038B" w:rsidRPr="00DC38E9" w:rsidRDefault="0033038B" w:rsidP="00B5733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Оказание организационно-методической помощи инновационным организациям в сфере культуры</w:t>
            </w:r>
          </w:p>
        </w:tc>
        <w:tc>
          <w:tcPr>
            <w:tcW w:w="2684" w:type="pct"/>
          </w:tcPr>
          <w:p w:rsidR="0033038B" w:rsidRPr="00DC38E9" w:rsidRDefault="00725B82" w:rsidP="00DB566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hAnsi="Times New Roman"/>
                <w:color w:val="00CCFF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Организационно – методическая помощь в реализации проектов в сфере культуры осуществлялась в течение года специалистами ОБУК «Курский областной Дом народного творчества» и ОБОУ ДПО «Учебно– методический центр комитета по культуре Курской области»</w:t>
            </w:r>
          </w:p>
        </w:tc>
        <w:tc>
          <w:tcPr>
            <w:tcW w:w="889" w:type="pct"/>
          </w:tcPr>
          <w:p w:rsidR="0033038B" w:rsidRPr="00DC38E9" w:rsidRDefault="0033038B" w:rsidP="00B5733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Комитет по культуре Курской области</w:t>
            </w:r>
          </w:p>
        </w:tc>
      </w:tr>
      <w:tr w:rsidR="0033038B" w:rsidRPr="00DC38E9" w:rsidTr="002078A1">
        <w:trPr>
          <w:trHeight w:val="1480"/>
        </w:trPr>
        <w:tc>
          <w:tcPr>
            <w:tcW w:w="222" w:type="pct"/>
          </w:tcPr>
          <w:p w:rsidR="0033038B" w:rsidRPr="00DC38E9" w:rsidRDefault="0033038B" w:rsidP="00B5733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CCFF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205" w:type="pct"/>
          </w:tcPr>
          <w:p w:rsidR="0033038B" w:rsidRPr="00DC38E9" w:rsidRDefault="0033038B" w:rsidP="00B573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Обобщение опыта работы нег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о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сударственных (немуниципал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ь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ных) малых инновационных предприятий в сфере культуры и искусства для распростран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е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ния в муниципальных образ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о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ваниях региона</w:t>
            </w:r>
          </w:p>
        </w:tc>
        <w:tc>
          <w:tcPr>
            <w:tcW w:w="2684" w:type="pct"/>
          </w:tcPr>
          <w:p w:rsidR="0033038B" w:rsidRPr="00DC38E9" w:rsidRDefault="00725B82" w:rsidP="00B5733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hAnsi="Times New Roman"/>
                <w:color w:val="00CCFF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Комитетом по культуре Курской области постоянно осуществляется мониторинг деятельности негосударственных (немуниципальных) малых инновационных предприятий в сфере культуры и искусства.</w:t>
            </w:r>
          </w:p>
        </w:tc>
        <w:tc>
          <w:tcPr>
            <w:tcW w:w="889" w:type="pct"/>
          </w:tcPr>
          <w:p w:rsidR="0033038B" w:rsidRPr="00DC38E9" w:rsidRDefault="0033038B" w:rsidP="00B5733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 xml:space="preserve">Комитет по культуре Курской области; </w:t>
            </w:r>
          </w:p>
          <w:p w:rsidR="0033038B" w:rsidRPr="00DC38E9" w:rsidRDefault="0033038B" w:rsidP="00B5733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ОО ЧУДПО «Дом знаний»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(по согласованию)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3038B" w:rsidRPr="00DC38E9" w:rsidRDefault="00567E3D" w:rsidP="00B5733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КРОО «Центр развития молодежи»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0017B4" w:rsidRPr="00DC38E9" w:rsidTr="002078A1">
        <w:trPr>
          <w:trHeight w:val="20"/>
        </w:trPr>
        <w:tc>
          <w:tcPr>
            <w:tcW w:w="222" w:type="pct"/>
          </w:tcPr>
          <w:p w:rsidR="000017B4" w:rsidRPr="00DC38E9" w:rsidRDefault="000017B4" w:rsidP="00B5733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CCFF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205" w:type="pct"/>
          </w:tcPr>
          <w:p w:rsidR="000017B4" w:rsidRPr="00DC38E9" w:rsidRDefault="000017B4" w:rsidP="00B573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Размещение в информационно-телекоммуникационной сети «Интернет» на сайте комитета по культуре Курской области информации о проведении ко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н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курсов на реализацию творч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е</w:t>
            </w:r>
            <w:r w:rsidRPr="00DC38E9">
              <w:rPr>
                <w:rFonts w:ascii="Times New Roman" w:hAnsi="Times New Roman"/>
                <w:sz w:val="24"/>
                <w:szCs w:val="24"/>
              </w:rPr>
              <w:lastRenderedPageBreak/>
              <w:t>ских проектов</w:t>
            </w:r>
          </w:p>
        </w:tc>
        <w:tc>
          <w:tcPr>
            <w:tcW w:w="2684" w:type="pct"/>
          </w:tcPr>
          <w:p w:rsidR="000017B4" w:rsidRPr="00DC38E9" w:rsidRDefault="000017B4" w:rsidP="00B57331">
            <w:pPr>
              <w:pStyle w:val="ConsPlusNormal0"/>
              <w:ind w:firstLine="175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8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2017 году на официальном сайте комитета по культуре Курской обла</w:t>
            </w:r>
            <w:r w:rsidRPr="00DC38E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C38E9">
              <w:rPr>
                <w:rFonts w:ascii="Times New Roman" w:hAnsi="Times New Roman" w:cs="Times New Roman"/>
                <w:sz w:val="24"/>
                <w:szCs w:val="24"/>
              </w:rPr>
              <w:t>ти и подведомственных ему учреждений была размещена информация о реализации на территории области конкурсов на получение Грантов Г</w:t>
            </w:r>
            <w:r w:rsidRPr="00DC38E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C38E9">
              <w:rPr>
                <w:rFonts w:ascii="Times New Roman" w:hAnsi="Times New Roman" w:cs="Times New Roman"/>
                <w:sz w:val="24"/>
                <w:szCs w:val="24"/>
              </w:rPr>
              <w:t>бернатора Курской области, направленных развитие сельской культуры и на создание творческих проектов в области театрального искусства.</w:t>
            </w:r>
          </w:p>
        </w:tc>
        <w:tc>
          <w:tcPr>
            <w:tcW w:w="889" w:type="pct"/>
          </w:tcPr>
          <w:p w:rsidR="000017B4" w:rsidRPr="00DC38E9" w:rsidRDefault="000017B4" w:rsidP="00B5733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Комитет по культуре Курской области</w:t>
            </w:r>
          </w:p>
        </w:tc>
      </w:tr>
      <w:tr w:rsidR="000017B4" w:rsidRPr="00DC38E9" w:rsidTr="002078A1">
        <w:trPr>
          <w:trHeight w:val="20"/>
        </w:trPr>
        <w:tc>
          <w:tcPr>
            <w:tcW w:w="222" w:type="pct"/>
          </w:tcPr>
          <w:p w:rsidR="000017B4" w:rsidRPr="00DC38E9" w:rsidRDefault="000017B4" w:rsidP="00B5733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205" w:type="pct"/>
          </w:tcPr>
          <w:p w:rsidR="000017B4" w:rsidRPr="00DC38E9" w:rsidRDefault="000017B4" w:rsidP="00B573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Организация участия в ко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н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курсном отборе проектов на п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о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лучение грантов Губернатора Курской области, направленных на развитие социальноориент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и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рованных некоммерческих о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р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ганизаций в сфере культуры</w:t>
            </w:r>
          </w:p>
        </w:tc>
        <w:tc>
          <w:tcPr>
            <w:tcW w:w="2684" w:type="pct"/>
          </w:tcPr>
          <w:p w:rsidR="000017B4" w:rsidRPr="00DC38E9" w:rsidRDefault="000017B4" w:rsidP="00B57331">
            <w:pPr>
              <w:pStyle w:val="ConsPlusNormal0"/>
              <w:ind w:firstLine="175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8E9">
              <w:rPr>
                <w:rFonts w:ascii="Times New Roman" w:hAnsi="Times New Roman" w:cs="Times New Roman"/>
                <w:sz w:val="24"/>
                <w:szCs w:val="24"/>
              </w:rPr>
              <w:t>По итогам конкурсного отбора, представители социально ориентирова</w:t>
            </w:r>
            <w:r w:rsidRPr="00DC38E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C38E9">
              <w:rPr>
                <w:rFonts w:ascii="Times New Roman" w:hAnsi="Times New Roman" w:cs="Times New Roman"/>
                <w:sz w:val="24"/>
                <w:szCs w:val="24"/>
              </w:rPr>
              <w:t>ных некоммерческих организаций в сфере культуры, грантов не удоста</w:t>
            </w:r>
            <w:r w:rsidRPr="00DC38E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C38E9">
              <w:rPr>
                <w:rFonts w:ascii="Times New Roman" w:hAnsi="Times New Roman" w:cs="Times New Roman"/>
                <w:sz w:val="24"/>
                <w:szCs w:val="24"/>
              </w:rPr>
              <w:t>вались.</w:t>
            </w:r>
          </w:p>
        </w:tc>
        <w:tc>
          <w:tcPr>
            <w:tcW w:w="889" w:type="pct"/>
          </w:tcPr>
          <w:p w:rsidR="000017B4" w:rsidRPr="00DC38E9" w:rsidRDefault="000017B4" w:rsidP="00B5733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Комитет по культуре Курской области</w:t>
            </w:r>
          </w:p>
        </w:tc>
      </w:tr>
      <w:tr w:rsidR="000017B4" w:rsidRPr="00DC38E9" w:rsidTr="002078A1">
        <w:trPr>
          <w:trHeight w:val="359"/>
        </w:trPr>
        <w:tc>
          <w:tcPr>
            <w:tcW w:w="222" w:type="pct"/>
          </w:tcPr>
          <w:p w:rsidR="000017B4" w:rsidRPr="00DC38E9" w:rsidRDefault="000017B4" w:rsidP="00B5733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205" w:type="pct"/>
          </w:tcPr>
          <w:p w:rsidR="000017B4" w:rsidRPr="00DC38E9" w:rsidRDefault="000017B4" w:rsidP="00B573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Организация участия в ко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н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курсном отборе проектов на с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о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искание гранта Губернатора Курской области на создание творчески значимых проектов в области театрального искусства</w:t>
            </w:r>
          </w:p>
        </w:tc>
        <w:tc>
          <w:tcPr>
            <w:tcW w:w="2684" w:type="pct"/>
          </w:tcPr>
          <w:p w:rsidR="000017B4" w:rsidRPr="00DC38E9" w:rsidRDefault="000017B4" w:rsidP="00B57331">
            <w:pPr>
              <w:pStyle w:val="ConsPlusNormal0"/>
              <w:ind w:firstLine="175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8E9">
              <w:rPr>
                <w:rFonts w:ascii="Times New Roman" w:hAnsi="Times New Roman" w:cs="Times New Roman"/>
                <w:sz w:val="24"/>
                <w:szCs w:val="24"/>
              </w:rPr>
              <w:t>По итогам конкурсного отбора, представители социально ориентирова</w:t>
            </w:r>
            <w:r w:rsidRPr="00DC38E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C38E9">
              <w:rPr>
                <w:rFonts w:ascii="Times New Roman" w:hAnsi="Times New Roman" w:cs="Times New Roman"/>
                <w:sz w:val="24"/>
                <w:szCs w:val="24"/>
              </w:rPr>
              <w:t>ных некоммерческих организаций в сфере культуры, грантов не удоста</w:t>
            </w:r>
            <w:r w:rsidRPr="00DC38E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C38E9">
              <w:rPr>
                <w:rFonts w:ascii="Times New Roman" w:hAnsi="Times New Roman" w:cs="Times New Roman"/>
                <w:sz w:val="24"/>
                <w:szCs w:val="24"/>
              </w:rPr>
              <w:t>вались.</w:t>
            </w:r>
          </w:p>
        </w:tc>
        <w:tc>
          <w:tcPr>
            <w:tcW w:w="889" w:type="pct"/>
          </w:tcPr>
          <w:p w:rsidR="000017B4" w:rsidRPr="00DC38E9" w:rsidRDefault="000017B4" w:rsidP="00B5733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Комитет по культуре Курской области</w:t>
            </w:r>
          </w:p>
        </w:tc>
      </w:tr>
      <w:tr w:rsidR="000017B4" w:rsidRPr="00DC38E9" w:rsidTr="005D574E">
        <w:trPr>
          <w:trHeight w:val="2397"/>
        </w:trPr>
        <w:tc>
          <w:tcPr>
            <w:tcW w:w="222" w:type="pct"/>
          </w:tcPr>
          <w:p w:rsidR="000017B4" w:rsidRPr="00DC38E9" w:rsidRDefault="000017B4" w:rsidP="00B5733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205" w:type="pct"/>
          </w:tcPr>
          <w:p w:rsidR="000017B4" w:rsidRPr="00DC38E9" w:rsidRDefault="000017B4" w:rsidP="00B573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Осуществление всесторонней методической и консультати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в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ной помощи негосударстве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н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ным структурам в реализации проектов в сфере культуры</w:t>
            </w:r>
          </w:p>
          <w:p w:rsidR="000017B4" w:rsidRPr="00DC38E9" w:rsidRDefault="000017B4" w:rsidP="00B573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4" w:type="pct"/>
          </w:tcPr>
          <w:p w:rsidR="000017B4" w:rsidRPr="005D574E" w:rsidRDefault="000017B4" w:rsidP="00B57331">
            <w:pPr>
              <w:pStyle w:val="ConsPlusNormal0"/>
              <w:ind w:firstLine="22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D574E">
              <w:rPr>
                <w:rFonts w:ascii="Times New Roman" w:hAnsi="Times New Roman" w:cs="Times New Roman"/>
                <w:sz w:val="24"/>
                <w:szCs w:val="24"/>
              </w:rPr>
              <w:t>В течение года оказывалась помощь Автономной некоммерческой орг</w:t>
            </w:r>
            <w:r w:rsidRPr="005D57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D574E">
              <w:rPr>
                <w:rFonts w:ascii="Times New Roman" w:hAnsi="Times New Roman" w:cs="Times New Roman"/>
                <w:sz w:val="24"/>
                <w:szCs w:val="24"/>
              </w:rPr>
              <w:t>низации «Дирекция Международного фестиваля «Джазовая провинция», Курскому региональному отделению Общероссийской общественной о</w:t>
            </w:r>
            <w:r w:rsidRPr="005D574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D574E">
              <w:rPr>
                <w:rFonts w:ascii="Times New Roman" w:hAnsi="Times New Roman" w:cs="Times New Roman"/>
                <w:sz w:val="24"/>
                <w:szCs w:val="24"/>
              </w:rPr>
              <w:t>ганизации «Союз писателей России», Курской региональной обществе</w:t>
            </w:r>
            <w:r w:rsidRPr="005D574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D574E">
              <w:rPr>
                <w:rFonts w:ascii="Times New Roman" w:hAnsi="Times New Roman" w:cs="Times New Roman"/>
                <w:sz w:val="24"/>
                <w:szCs w:val="24"/>
              </w:rPr>
              <w:t>ной организации дизайнеров Общероссийской общественной организации «Союз дизайнеров России»; Курскому региональному отделению общ</w:t>
            </w:r>
            <w:r w:rsidRPr="005D574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D574E">
              <w:rPr>
                <w:rFonts w:ascii="Times New Roman" w:hAnsi="Times New Roman" w:cs="Times New Roman"/>
                <w:sz w:val="24"/>
                <w:szCs w:val="24"/>
              </w:rPr>
              <w:t>российской общественной организации «Союз театральных деятелей РФ (ВТО)»; Курскому региональному отделению Всероссийской творческой общественной организации «Союз художников России».</w:t>
            </w:r>
          </w:p>
        </w:tc>
        <w:tc>
          <w:tcPr>
            <w:tcW w:w="889" w:type="pct"/>
          </w:tcPr>
          <w:p w:rsidR="000017B4" w:rsidRPr="00DC38E9" w:rsidRDefault="000017B4" w:rsidP="00B5733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Комитет по культуре Курской области</w:t>
            </w:r>
          </w:p>
        </w:tc>
      </w:tr>
      <w:tr w:rsidR="000017B4" w:rsidRPr="00DC38E9" w:rsidTr="002078A1">
        <w:trPr>
          <w:trHeight w:val="20"/>
        </w:trPr>
        <w:tc>
          <w:tcPr>
            <w:tcW w:w="222" w:type="pct"/>
          </w:tcPr>
          <w:p w:rsidR="000017B4" w:rsidRPr="00DC38E9" w:rsidRDefault="000017B4" w:rsidP="00B5733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205" w:type="pct"/>
          </w:tcPr>
          <w:p w:rsidR="000017B4" w:rsidRPr="00DC38E9" w:rsidRDefault="000017B4" w:rsidP="00B573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Содействие в развитии совм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е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стной выставочной деятельн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о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сти предметов изобразительн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о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го, прикладного и фотографич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е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ского творчества между гос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у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дарственными и негосударс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т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венными структурами</w:t>
            </w:r>
          </w:p>
        </w:tc>
        <w:tc>
          <w:tcPr>
            <w:tcW w:w="2684" w:type="pct"/>
          </w:tcPr>
          <w:p w:rsidR="000017B4" w:rsidRPr="00DC38E9" w:rsidRDefault="000017B4" w:rsidP="00B57331">
            <w:pPr>
              <w:pStyle w:val="ConsPlusNormal0"/>
              <w:ind w:firstLine="2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8E9">
              <w:rPr>
                <w:rFonts w:ascii="Times New Roman" w:hAnsi="Times New Roman" w:cs="Times New Roman"/>
                <w:sz w:val="24"/>
                <w:szCs w:val="24"/>
              </w:rPr>
              <w:t>Курская картинная галерея имени А.А. Дейнеки в 2017 году осуществ</w:t>
            </w:r>
            <w:r w:rsidRPr="00DC38E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C38E9">
              <w:rPr>
                <w:rFonts w:ascii="Times New Roman" w:hAnsi="Times New Roman" w:cs="Times New Roman"/>
                <w:sz w:val="24"/>
                <w:szCs w:val="24"/>
              </w:rPr>
              <w:t>ла совместные проекты:</w:t>
            </w:r>
          </w:p>
          <w:p w:rsidR="000017B4" w:rsidRPr="00DC38E9" w:rsidRDefault="000017B4" w:rsidP="00B57331">
            <w:pPr>
              <w:pStyle w:val="ConsPlusNormal0"/>
              <w:numPr>
                <w:ilvl w:val="0"/>
                <w:numId w:val="16"/>
              </w:numPr>
              <w:adjustRightInd/>
              <w:ind w:left="35" w:firstLine="2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8E9">
              <w:rPr>
                <w:rFonts w:ascii="Times New Roman" w:hAnsi="Times New Roman" w:cs="Times New Roman"/>
                <w:sz w:val="24"/>
                <w:szCs w:val="24"/>
              </w:rPr>
              <w:t>с частной галерей «АЯ» - выставка, посвящённая 25–летию галерее «АЯ»</w:t>
            </w:r>
          </w:p>
          <w:p w:rsidR="000017B4" w:rsidRPr="00DC38E9" w:rsidRDefault="000017B4" w:rsidP="00B57331">
            <w:pPr>
              <w:pStyle w:val="ConsPlusNormal0"/>
              <w:numPr>
                <w:ilvl w:val="0"/>
                <w:numId w:val="16"/>
              </w:numPr>
              <w:adjustRightInd/>
              <w:ind w:left="35" w:firstLine="2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8E9">
              <w:rPr>
                <w:rFonts w:ascii="Times New Roman" w:hAnsi="Times New Roman" w:cs="Times New Roman"/>
                <w:sz w:val="24"/>
                <w:szCs w:val="24"/>
              </w:rPr>
              <w:t xml:space="preserve">с Курским региональным отделением Всероссийской творческой общественной организацией «Союз художников России», реализовано: персональная выставка художника Владимира Наумова и персональная </w:t>
            </w:r>
            <w:r w:rsidRPr="00DC38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выставка Народного художника РФ Василия Ерофеева</w:t>
            </w:r>
          </w:p>
        </w:tc>
        <w:tc>
          <w:tcPr>
            <w:tcW w:w="889" w:type="pct"/>
          </w:tcPr>
          <w:p w:rsidR="000017B4" w:rsidRPr="00DC38E9" w:rsidRDefault="000017B4" w:rsidP="00B5733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lastRenderedPageBreak/>
              <w:t>Комитет по культуре Курской области</w:t>
            </w:r>
          </w:p>
        </w:tc>
      </w:tr>
      <w:tr w:rsidR="000017B4" w:rsidRPr="00DC38E9" w:rsidTr="002078A1">
        <w:trPr>
          <w:trHeight w:val="20"/>
        </w:trPr>
        <w:tc>
          <w:tcPr>
            <w:tcW w:w="222" w:type="pct"/>
          </w:tcPr>
          <w:p w:rsidR="000017B4" w:rsidRPr="00DC38E9" w:rsidRDefault="000017B4" w:rsidP="00B5733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1205" w:type="pct"/>
          </w:tcPr>
          <w:p w:rsidR="000017B4" w:rsidRPr="00DC38E9" w:rsidRDefault="000017B4" w:rsidP="00B573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Содействие совместной орган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и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зации показа населению ко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н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цертов и спектаклей областн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ы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ми театрально – концертными учреждениями и негосударс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т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венными структурами (в т.ч. индивидуальными предприн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и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 xml:space="preserve">мателями) </w:t>
            </w:r>
          </w:p>
        </w:tc>
        <w:tc>
          <w:tcPr>
            <w:tcW w:w="2684" w:type="pct"/>
          </w:tcPr>
          <w:p w:rsidR="000017B4" w:rsidRPr="00DC38E9" w:rsidRDefault="000017B4" w:rsidP="00B57331">
            <w:pPr>
              <w:pStyle w:val="ConsPlusNormal0"/>
              <w:ind w:firstLine="2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8E9">
              <w:rPr>
                <w:rFonts w:ascii="Times New Roman" w:hAnsi="Times New Roman" w:cs="Times New Roman"/>
                <w:sz w:val="24"/>
                <w:szCs w:val="24"/>
              </w:rPr>
              <w:t>В течение года Курская государственная филармония и Курский обл</w:t>
            </w:r>
            <w:r w:rsidRPr="00DC38E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C38E9">
              <w:rPr>
                <w:rFonts w:ascii="Times New Roman" w:hAnsi="Times New Roman" w:cs="Times New Roman"/>
                <w:sz w:val="24"/>
                <w:szCs w:val="24"/>
              </w:rPr>
              <w:t>стной драматический театр имени А.С. Пушкина во взаимодействии с н</w:t>
            </w:r>
            <w:r w:rsidRPr="00DC38E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C38E9">
              <w:rPr>
                <w:rFonts w:ascii="Times New Roman" w:hAnsi="Times New Roman" w:cs="Times New Roman"/>
                <w:sz w:val="24"/>
                <w:szCs w:val="24"/>
              </w:rPr>
              <w:t>государственными структурами организовали для населения области п</w:t>
            </w:r>
            <w:r w:rsidRPr="00DC38E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38E9">
              <w:rPr>
                <w:rFonts w:ascii="Times New Roman" w:hAnsi="Times New Roman" w:cs="Times New Roman"/>
                <w:sz w:val="24"/>
                <w:szCs w:val="24"/>
              </w:rPr>
              <w:t xml:space="preserve">каз  более 80 концертных программ и спектаклей.  </w:t>
            </w:r>
          </w:p>
        </w:tc>
        <w:tc>
          <w:tcPr>
            <w:tcW w:w="889" w:type="pct"/>
          </w:tcPr>
          <w:p w:rsidR="000017B4" w:rsidRPr="00DC38E9" w:rsidRDefault="000017B4" w:rsidP="00B5733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Комитет по культуре Курской области</w:t>
            </w:r>
          </w:p>
        </w:tc>
      </w:tr>
      <w:tr w:rsidR="000017B4" w:rsidRPr="00DC38E9" w:rsidTr="002078A1">
        <w:trPr>
          <w:trHeight w:val="20"/>
        </w:trPr>
        <w:tc>
          <w:tcPr>
            <w:tcW w:w="222" w:type="pct"/>
          </w:tcPr>
          <w:p w:rsidR="000017B4" w:rsidRPr="00DC38E9" w:rsidRDefault="000017B4" w:rsidP="00B5733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205" w:type="pct"/>
          </w:tcPr>
          <w:p w:rsidR="000017B4" w:rsidRPr="00DC38E9" w:rsidRDefault="000017B4" w:rsidP="00B573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Финансовая поддержка реги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о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нальным творческим союзам по реализации творческих мер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о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приятий, направленных на с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о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хранение и развитие профе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с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сионального и любительского искусства</w:t>
            </w:r>
          </w:p>
        </w:tc>
        <w:tc>
          <w:tcPr>
            <w:tcW w:w="2684" w:type="pct"/>
          </w:tcPr>
          <w:p w:rsidR="000017B4" w:rsidRPr="00DC38E9" w:rsidRDefault="000017B4" w:rsidP="00B57331">
            <w:pPr>
              <w:pStyle w:val="ConsPlusNormal0"/>
              <w:ind w:firstLine="2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8E9">
              <w:rPr>
                <w:rFonts w:ascii="Times New Roman" w:hAnsi="Times New Roman" w:cs="Times New Roman"/>
                <w:sz w:val="24"/>
                <w:szCs w:val="24"/>
              </w:rPr>
              <w:t>За счёт средств областного бюджета, выделенных комитету по культуре Курской области на реализацию его полномочий, негосударственным структурам, осуществляющим свою деятельность на территории региона, была оказана поддержка в размере 4 151тыс. рублей, в том числе:</w:t>
            </w:r>
          </w:p>
          <w:p w:rsidR="000017B4" w:rsidRPr="00DC38E9" w:rsidRDefault="000017B4" w:rsidP="00B57331">
            <w:pPr>
              <w:pStyle w:val="ConsPlusNormal0"/>
              <w:ind w:firstLine="2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8E9">
              <w:rPr>
                <w:rFonts w:ascii="Times New Roman" w:hAnsi="Times New Roman" w:cs="Times New Roman"/>
                <w:sz w:val="24"/>
                <w:szCs w:val="24"/>
              </w:rPr>
              <w:t>Автономной некоммерческой организации «Дирекция Международного фестиваля «Джазовая провинция» на проведение XXII Международного фестиваля «Джазовая провинция», в размере 794,0 тыс. рублей;</w:t>
            </w:r>
          </w:p>
          <w:p w:rsidR="000017B4" w:rsidRPr="00DC38E9" w:rsidRDefault="000017B4" w:rsidP="00B57331">
            <w:pPr>
              <w:pStyle w:val="ConsPlusNormal0"/>
              <w:ind w:firstLine="2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8E9">
              <w:rPr>
                <w:rFonts w:ascii="Times New Roman" w:hAnsi="Times New Roman" w:cs="Times New Roman"/>
                <w:sz w:val="24"/>
                <w:szCs w:val="24"/>
              </w:rPr>
              <w:t>Курскому региональному отделению Общероссийской общественной организации «Союз писателей России» на приобретение книг: Альманах «Современная поэзия и проза Соловьиного края» курских авторов в ра</w:t>
            </w:r>
            <w:r w:rsidRPr="00DC38E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C38E9">
              <w:rPr>
                <w:rFonts w:ascii="Times New Roman" w:hAnsi="Times New Roman" w:cs="Times New Roman"/>
                <w:sz w:val="24"/>
                <w:szCs w:val="24"/>
              </w:rPr>
              <w:t>мере 500 тыс. рублей; Антология произведений лауреатов премии имени Евгения Носова в размере 480 тыс. рублей; проведение семинарских и лекционных занятий для начинающих и профессиональных литераторов «Курские перекрестки» в размере 273</w:t>
            </w:r>
            <w:r w:rsidR="00C920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C38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920A9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Pr="00DC38E9">
              <w:rPr>
                <w:rFonts w:ascii="Times New Roman" w:hAnsi="Times New Roman" w:cs="Times New Roman"/>
                <w:sz w:val="24"/>
                <w:szCs w:val="24"/>
              </w:rPr>
              <w:t xml:space="preserve"> рубля; организацию и пров</w:t>
            </w:r>
            <w:r w:rsidRPr="00DC38E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C38E9">
              <w:rPr>
                <w:rFonts w:ascii="Times New Roman" w:hAnsi="Times New Roman" w:cs="Times New Roman"/>
                <w:sz w:val="24"/>
                <w:szCs w:val="24"/>
              </w:rPr>
              <w:t>дение выездных семинаров лауреатов премии Губернатора Курской о</w:t>
            </w:r>
            <w:r w:rsidRPr="00DC38E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C38E9">
              <w:rPr>
                <w:rFonts w:ascii="Times New Roman" w:hAnsi="Times New Roman" w:cs="Times New Roman"/>
                <w:sz w:val="24"/>
                <w:szCs w:val="24"/>
              </w:rPr>
              <w:t>ласти в области литературы им. Е.И.Носова в отделениях Литературного лицея в городах Курск, Рыльск, Курчатов, Железногорск - «Носовская школа мастерства», в размере 246</w:t>
            </w:r>
            <w:r w:rsidR="00C920A9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  <w:r w:rsidRPr="00DC38E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0017B4" w:rsidRPr="00DC38E9" w:rsidRDefault="000017B4" w:rsidP="00B57331">
            <w:pPr>
              <w:pStyle w:val="ConsPlusNormal0"/>
              <w:ind w:firstLine="2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8E9">
              <w:rPr>
                <w:rFonts w:ascii="Times New Roman" w:hAnsi="Times New Roman" w:cs="Times New Roman"/>
                <w:sz w:val="24"/>
                <w:szCs w:val="24"/>
              </w:rPr>
              <w:t>Курской региональной общественной организации дизайнеров Общ</w:t>
            </w:r>
            <w:r w:rsidRPr="00DC38E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C38E9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общественной организации «Союз дизайнеров России» на проведение V Межрегиональной выставки дизайнеров «ART-подготовка», </w:t>
            </w:r>
            <w:r w:rsidRPr="00DC38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размере 1 657 тыс. рублей;</w:t>
            </w:r>
          </w:p>
          <w:p w:rsidR="000017B4" w:rsidRPr="00DC38E9" w:rsidRDefault="000017B4" w:rsidP="00B57331">
            <w:pPr>
              <w:pStyle w:val="ConsPlusNormal0"/>
              <w:ind w:firstLine="2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8E9">
              <w:rPr>
                <w:rFonts w:ascii="Times New Roman" w:hAnsi="Times New Roman" w:cs="Times New Roman"/>
                <w:sz w:val="24"/>
                <w:szCs w:val="24"/>
              </w:rPr>
              <w:t>Курскому региональному отделению общероссийской общественной организации «Союз театральных деятелей РФ (ВТО)» на проведение ма</w:t>
            </w:r>
            <w:r w:rsidRPr="00DC38E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C38E9">
              <w:rPr>
                <w:rFonts w:ascii="Times New Roman" w:hAnsi="Times New Roman" w:cs="Times New Roman"/>
                <w:sz w:val="24"/>
                <w:szCs w:val="24"/>
              </w:rPr>
              <w:t>тер-классов мастеров искусств с творческими деятелями Курской области в размере 100 тыс. рублей;</w:t>
            </w:r>
          </w:p>
          <w:p w:rsidR="000017B4" w:rsidRPr="00DC38E9" w:rsidRDefault="000017B4" w:rsidP="00B57331">
            <w:pPr>
              <w:pStyle w:val="ConsPlusNormal0"/>
              <w:ind w:firstLine="2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8E9">
              <w:rPr>
                <w:rFonts w:ascii="Times New Roman" w:hAnsi="Times New Roman" w:cs="Times New Roman"/>
                <w:sz w:val="24"/>
                <w:szCs w:val="24"/>
              </w:rPr>
              <w:t>Курскому региональному отделению Всероссийской творческой общ</w:t>
            </w:r>
            <w:r w:rsidRPr="00DC38E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C38E9">
              <w:rPr>
                <w:rFonts w:ascii="Times New Roman" w:hAnsi="Times New Roman" w:cs="Times New Roman"/>
                <w:sz w:val="24"/>
                <w:szCs w:val="24"/>
              </w:rPr>
              <w:t>ственной организации «Союз художников России» на проведение облас</w:t>
            </w:r>
            <w:r w:rsidRPr="00DC38E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C38E9">
              <w:rPr>
                <w:rFonts w:ascii="Times New Roman" w:hAnsi="Times New Roman" w:cs="Times New Roman"/>
                <w:sz w:val="24"/>
                <w:szCs w:val="24"/>
              </w:rPr>
              <w:t>ной выставки произведений Народного художника России – Ерофеева В.И., приуроченной к 80-летию со дня рождения художника, в размере 100 тыс. рублей.</w:t>
            </w:r>
          </w:p>
        </w:tc>
        <w:tc>
          <w:tcPr>
            <w:tcW w:w="889" w:type="pct"/>
          </w:tcPr>
          <w:p w:rsidR="000017B4" w:rsidRPr="00DC38E9" w:rsidRDefault="000017B4" w:rsidP="00B5733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lastRenderedPageBreak/>
              <w:t>Комитет по культуре Курской области</w:t>
            </w:r>
          </w:p>
        </w:tc>
      </w:tr>
    </w:tbl>
    <w:p w:rsidR="00222011" w:rsidRPr="00DC38E9" w:rsidRDefault="00222011" w:rsidP="00B57331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B3CE9" w:rsidRPr="00DC38E9" w:rsidRDefault="001B3CE9" w:rsidP="00B57331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920A9">
        <w:rPr>
          <w:rFonts w:ascii="Times New Roman" w:hAnsi="Times New Roman"/>
          <w:b/>
          <w:sz w:val="24"/>
          <w:szCs w:val="24"/>
        </w:rPr>
        <w:t>7. Рынок услуг жилищно-коммунального хозяйства</w:t>
      </w:r>
    </w:p>
    <w:p w:rsidR="00CD5444" w:rsidRPr="00DC38E9" w:rsidRDefault="001B3CE9" w:rsidP="00B57331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38E9">
        <w:rPr>
          <w:rFonts w:ascii="Times New Roman" w:hAnsi="Times New Roman"/>
          <w:b/>
          <w:sz w:val="24"/>
          <w:szCs w:val="24"/>
        </w:rPr>
        <w:t xml:space="preserve">7.1. Сведения о показателях (индикаторах) развития конкуренции на рынке услуг жилищно-коммунального хозяйства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89"/>
        <w:gridCol w:w="3942"/>
        <w:gridCol w:w="6491"/>
        <w:gridCol w:w="1789"/>
        <w:gridCol w:w="1975"/>
      </w:tblGrid>
      <w:tr w:rsidR="003B7E55" w:rsidRPr="00DC38E9" w:rsidTr="00C920A9">
        <w:trPr>
          <w:trHeight w:val="324"/>
          <w:tblHeader/>
        </w:trPr>
        <w:tc>
          <w:tcPr>
            <w:tcW w:w="1532" w:type="pct"/>
            <w:gridSpan w:val="2"/>
            <w:vMerge w:val="restart"/>
            <w:vAlign w:val="center"/>
          </w:tcPr>
          <w:p w:rsidR="003B7E55" w:rsidRPr="00DC38E9" w:rsidRDefault="003B7E55" w:rsidP="00B5733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38E9">
              <w:rPr>
                <w:rFonts w:ascii="Times New Roman" w:hAnsi="Times New Roman"/>
                <w:b/>
                <w:sz w:val="24"/>
                <w:szCs w:val="24"/>
              </w:rPr>
              <w:t>Цель мероприятия</w:t>
            </w:r>
          </w:p>
        </w:tc>
        <w:tc>
          <w:tcPr>
            <w:tcW w:w="2195" w:type="pct"/>
            <w:vMerge w:val="restart"/>
            <w:vAlign w:val="center"/>
          </w:tcPr>
          <w:p w:rsidR="003B7E55" w:rsidRPr="00DC38E9" w:rsidRDefault="003B7E55" w:rsidP="00B5733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38E9">
              <w:rPr>
                <w:rFonts w:ascii="Times New Roman" w:hAnsi="Times New Roman"/>
                <w:b/>
                <w:sz w:val="24"/>
                <w:szCs w:val="24"/>
              </w:rPr>
              <w:t>Целевые показатели</w:t>
            </w:r>
          </w:p>
        </w:tc>
        <w:tc>
          <w:tcPr>
            <w:tcW w:w="1272" w:type="pct"/>
            <w:gridSpan w:val="2"/>
          </w:tcPr>
          <w:p w:rsidR="003B7E55" w:rsidRPr="00DC38E9" w:rsidRDefault="003B7E55" w:rsidP="00B5733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38E9">
              <w:rPr>
                <w:rFonts w:ascii="Times New Roman" w:hAnsi="Times New Roman"/>
                <w:b/>
                <w:sz w:val="24"/>
                <w:szCs w:val="24"/>
              </w:rPr>
              <w:t>Индикаторы</w:t>
            </w:r>
          </w:p>
        </w:tc>
      </w:tr>
      <w:tr w:rsidR="003B7E55" w:rsidRPr="00DC38E9" w:rsidTr="007C5C30">
        <w:trPr>
          <w:trHeight w:val="323"/>
          <w:tblHeader/>
        </w:trPr>
        <w:tc>
          <w:tcPr>
            <w:tcW w:w="1532" w:type="pct"/>
            <w:gridSpan w:val="2"/>
            <w:vMerge/>
          </w:tcPr>
          <w:p w:rsidR="003B7E55" w:rsidRPr="00DC38E9" w:rsidRDefault="003B7E55" w:rsidP="00B5733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5" w:type="pct"/>
            <w:vMerge/>
          </w:tcPr>
          <w:p w:rsidR="003B7E55" w:rsidRPr="00DC38E9" w:rsidRDefault="003B7E55" w:rsidP="00B5733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pct"/>
            <w:vAlign w:val="center"/>
          </w:tcPr>
          <w:p w:rsidR="003B7E55" w:rsidRPr="00DC38E9" w:rsidRDefault="003B7E55" w:rsidP="00B57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668" w:type="pct"/>
          </w:tcPr>
          <w:p w:rsidR="003B7E55" w:rsidRPr="00DC38E9" w:rsidRDefault="003B7E55" w:rsidP="00B57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E82AEE" w:rsidRPr="00DC38E9" w:rsidTr="007C5C30">
        <w:tc>
          <w:tcPr>
            <w:tcW w:w="199" w:type="pct"/>
          </w:tcPr>
          <w:p w:rsidR="00E82AEE" w:rsidRPr="00DC38E9" w:rsidRDefault="00E82AEE" w:rsidP="00B57331">
            <w:pPr>
              <w:pStyle w:val="10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333" w:type="pct"/>
          </w:tcPr>
          <w:p w:rsidR="00E82AEE" w:rsidRPr="00DC38E9" w:rsidRDefault="00E82AEE" w:rsidP="00B57331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Повышение качества оказания у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с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луг на рынке управления жильем за счет допуска к этой деятельности организаций, на профессиональной основе осуществляющих деятел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ь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ность по управлению многоква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р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тирными домами на территории Курской области</w:t>
            </w:r>
          </w:p>
        </w:tc>
        <w:tc>
          <w:tcPr>
            <w:tcW w:w="2195" w:type="pct"/>
          </w:tcPr>
          <w:p w:rsidR="00E82AEE" w:rsidRPr="00DC38E9" w:rsidRDefault="00E82AEE" w:rsidP="00B57331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Доля управляющих организаций, получивших лицензии на осуществление деятельности по управлению многокварти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р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 xml:space="preserve">ными домами </w:t>
            </w:r>
          </w:p>
        </w:tc>
        <w:tc>
          <w:tcPr>
            <w:tcW w:w="605" w:type="pct"/>
          </w:tcPr>
          <w:p w:rsidR="00E82AEE" w:rsidRPr="00DC38E9" w:rsidRDefault="00E82AEE" w:rsidP="00B57331">
            <w:pPr>
              <w:pStyle w:val="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2017 г. – 100%</w:t>
            </w:r>
          </w:p>
        </w:tc>
        <w:tc>
          <w:tcPr>
            <w:tcW w:w="668" w:type="pct"/>
          </w:tcPr>
          <w:p w:rsidR="00E82AEE" w:rsidRPr="00DC38E9" w:rsidRDefault="00E82AEE" w:rsidP="00B57331">
            <w:pPr>
              <w:pStyle w:val="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 xml:space="preserve"> 2017 г.- 100%</w:t>
            </w:r>
          </w:p>
        </w:tc>
      </w:tr>
      <w:tr w:rsidR="00E82AEE" w:rsidRPr="00DC38E9" w:rsidTr="007C5C30">
        <w:tc>
          <w:tcPr>
            <w:tcW w:w="199" w:type="pct"/>
          </w:tcPr>
          <w:p w:rsidR="00E82AEE" w:rsidRPr="00DC38E9" w:rsidRDefault="00E82AEE" w:rsidP="00B57331">
            <w:pPr>
              <w:pStyle w:val="10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333" w:type="pct"/>
          </w:tcPr>
          <w:p w:rsidR="00E82AEE" w:rsidRPr="00DC38E9" w:rsidRDefault="00E82AEE" w:rsidP="00B57331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Повышение эффективности ко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н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 xml:space="preserve">троля </w:t>
            </w:r>
            <w:r w:rsidR="00F17806" w:rsidRPr="00DC38E9">
              <w:rPr>
                <w:rFonts w:ascii="Times New Roman" w:hAnsi="Times New Roman"/>
                <w:sz w:val="24"/>
                <w:szCs w:val="24"/>
              </w:rPr>
              <w:t>за</w:t>
            </w:r>
            <w:r w:rsidR="00F178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17806" w:rsidRPr="00DC38E9">
              <w:rPr>
                <w:rFonts w:ascii="Times New Roman" w:hAnsi="Times New Roman"/>
                <w:sz w:val="24"/>
                <w:szCs w:val="24"/>
              </w:rPr>
              <w:t>соблюдением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 xml:space="preserve"> жилищного законодательства в Курской обла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с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ти</w:t>
            </w:r>
          </w:p>
        </w:tc>
        <w:tc>
          <w:tcPr>
            <w:tcW w:w="2195" w:type="pct"/>
          </w:tcPr>
          <w:p w:rsidR="00E82AEE" w:rsidRPr="00DC38E9" w:rsidRDefault="00E82AEE" w:rsidP="00B57331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Государственной жилищной инспекции Курской области к 1 ноября 2015г. необходимо обеспечить наличие «горячей» телефонной линии, а также электронной формы обратной связи в информационно-телекоммуникационной сети «И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н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тернет» (с возможностью прикрепления файлов фото- и в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и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деосъемки) </w:t>
            </w:r>
          </w:p>
        </w:tc>
        <w:tc>
          <w:tcPr>
            <w:tcW w:w="605" w:type="pct"/>
          </w:tcPr>
          <w:p w:rsidR="00E82AEE" w:rsidRPr="00DC38E9" w:rsidRDefault="00E82AEE" w:rsidP="00B57331">
            <w:pPr>
              <w:pStyle w:val="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2017 г. – 100%</w:t>
            </w:r>
          </w:p>
        </w:tc>
        <w:tc>
          <w:tcPr>
            <w:tcW w:w="668" w:type="pct"/>
          </w:tcPr>
          <w:p w:rsidR="00E82AEE" w:rsidRPr="00DC38E9" w:rsidRDefault="00E82AEE" w:rsidP="00B57331">
            <w:pPr>
              <w:pStyle w:val="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 xml:space="preserve"> 2017 г.- 100%</w:t>
            </w:r>
          </w:p>
        </w:tc>
      </w:tr>
      <w:tr w:rsidR="00E82AEE" w:rsidRPr="00DC38E9" w:rsidTr="007C5C30">
        <w:tc>
          <w:tcPr>
            <w:tcW w:w="199" w:type="pct"/>
          </w:tcPr>
          <w:p w:rsidR="00E82AEE" w:rsidRPr="00DC38E9" w:rsidRDefault="00E82AEE" w:rsidP="00B57331">
            <w:pPr>
              <w:pStyle w:val="10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333" w:type="pct"/>
          </w:tcPr>
          <w:p w:rsidR="00E82AEE" w:rsidRPr="00DC38E9" w:rsidRDefault="00E82AEE" w:rsidP="00B57331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 xml:space="preserve">Передача в управление частным </w:t>
            </w:r>
            <w:r w:rsidRPr="00DC38E9">
              <w:rPr>
                <w:rFonts w:ascii="Times New Roman" w:hAnsi="Times New Roman"/>
                <w:sz w:val="24"/>
                <w:szCs w:val="24"/>
              </w:rPr>
              <w:lastRenderedPageBreak/>
              <w:t>операторам на основе концессио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н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ных соглашений объектов жили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щ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но-коммунального хозяйства всех государственных и муниципальных предприятий, осуществляющих н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е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эффективное управление</w:t>
            </w:r>
          </w:p>
        </w:tc>
        <w:tc>
          <w:tcPr>
            <w:tcW w:w="2195" w:type="pct"/>
          </w:tcPr>
          <w:p w:rsidR="00E82AEE" w:rsidRPr="00DC38E9" w:rsidRDefault="00E82AEE" w:rsidP="00B57331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lastRenderedPageBreak/>
              <w:t>Доля объектов жилищно-коммунального хозяйства госуда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р</w:t>
            </w:r>
            <w:r w:rsidRPr="00DC38E9">
              <w:rPr>
                <w:rFonts w:ascii="Times New Roman" w:hAnsi="Times New Roman"/>
                <w:sz w:val="24"/>
                <w:szCs w:val="24"/>
              </w:rPr>
              <w:lastRenderedPageBreak/>
              <w:t>ственных и муниципальных предприятий, осуществляющих неэффективное управление, переданных частным операт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о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рам на основе концессионных соглашений, в соответствии с графиками, актуализированными на основании проведенн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о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 xml:space="preserve">го анализа эффективности управления </w:t>
            </w:r>
          </w:p>
        </w:tc>
        <w:tc>
          <w:tcPr>
            <w:tcW w:w="605" w:type="pct"/>
          </w:tcPr>
          <w:p w:rsidR="00E82AEE" w:rsidRPr="00DC38E9" w:rsidRDefault="00E82AEE" w:rsidP="00B57331">
            <w:pPr>
              <w:pStyle w:val="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lastRenderedPageBreak/>
              <w:t>2017 г.– 100%</w:t>
            </w:r>
          </w:p>
          <w:p w:rsidR="00E82AEE" w:rsidRPr="00DC38E9" w:rsidRDefault="00E82AEE" w:rsidP="00B57331">
            <w:pPr>
              <w:pStyle w:val="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" w:type="pct"/>
          </w:tcPr>
          <w:p w:rsidR="00E82AEE" w:rsidRPr="00DC38E9" w:rsidRDefault="00E82AEE" w:rsidP="00B57331">
            <w:pPr>
              <w:pStyle w:val="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lastRenderedPageBreak/>
              <w:t>2017 г.– 0%</w:t>
            </w:r>
          </w:p>
          <w:p w:rsidR="00E82AEE" w:rsidRPr="00DC38E9" w:rsidRDefault="00E82AEE" w:rsidP="00B57331">
            <w:pPr>
              <w:pStyle w:val="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9B3" w:rsidRPr="00DC38E9" w:rsidTr="007C5C30">
        <w:tc>
          <w:tcPr>
            <w:tcW w:w="199" w:type="pct"/>
          </w:tcPr>
          <w:p w:rsidR="005739B3" w:rsidRPr="00DC38E9" w:rsidRDefault="005739B3" w:rsidP="00B57331">
            <w:pPr>
              <w:pStyle w:val="10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333" w:type="pct"/>
          </w:tcPr>
          <w:p w:rsidR="005739B3" w:rsidRPr="00DC38E9" w:rsidRDefault="005739B3" w:rsidP="00B57331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Обеспечение информационной о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т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крытости отрасли жилищно-коммунального хозяйства Росси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й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ской Федерации путем создания государственной информационной системы жилищно-коммунального хозяйства в соответствии с Фед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е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ральным законом «О государстве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н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ной информационной системе ж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и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лищно-коммунального хозяйства»</w:t>
            </w:r>
          </w:p>
        </w:tc>
        <w:tc>
          <w:tcPr>
            <w:tcW w:w="2195" w:type="pct"/>
          </w:tcPr>
          <w:p w:rsidR="005739B3" w:rsidRPr="00DC38E9" w:rsidRDefault="005739B3" w:rsidP="00B57331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Объем информации, раскрываемой в соответствии с треб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о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ваниями государственной информационной системы ж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и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 xml:space="preserve">лищно-коммунального хозяйства, об отрасли жилищно-коммунального хозяйства Российской Федерации </w:t>
            </w:r>
          </w:p>
          <w:p w:rsidR="005739B3" w:rsidRPr="00DC38E9" w:rsidRDefault="005739B3" w:rsidP="00B57331">
            <w:pPr>
              <w:pStyle w:val="10"/>
              <w:spacing w:after="0" w:line="240" w:lineRule="auto"/>
              <w:ind w:left="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pct"/>
          </w:tcPr>
          <w:p w:rsidR="005739B3" w:rsidRPr="00C920A9" w:rsidRDefault="005739B3" w:rsidP="00B57331">
            <w:pPr>
              <w:pStyle w:val="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0A9">
              <w:rPr>
                <w:rFonts w:ascii="Times New Roman" w:hAnsi="Times New Roman"/>
                <w:sz w:val="24"/>
                <w:szCs w:val="24"/>
              </w:rPr>
              <w:t>2017 год – 100%</w:t>
            </w:r>
          </w:p>
          <w:p w:rsidR="005739B3" w:rsidRPr="00C920A9" w:rsidRDefault="005739B3" w:rsidP="00B57331">
            <w:pPr>
              <w:pStyle w:val="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" w:type="pct"/>
          </w:tcPr>
          <w:p w:rsidR="005739B3" w:rsidRPr="00C920A9" w:rsidRDefault="005739B3" w:rsidP="00B57331">
            <w:pPr>
              <w:pStyle w:val="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0A9">
              <w:rPr>
                <w:rFonts w:ascii="Times New Roman" w:hAnsi="Times New Roman"/>
                <w:sz w:val="24"/>
                <w:szCs w:val="24"/>
              </w:rPr>
              <w:t>2017 год –</w:t>
            </w:r>
          </w:p>
          <w:p w:rsidR="005739B3" w:rsidRPr="00C920A9" w:rsidRDefault="005739B3" w:rsidP="00B57331">
            <w:pPr>
              <w:pStyle w:val="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0A9">
              <w:rPr>
                <w:rFonts w:ascii="Times New Roman" w:hAnsi="Times New Roman"/>
                <w:sz w:val="24"/>
                <w:szCs w:val="24"/>
              </w:rPr>
              <w:t>95,21%</w:t>
            </w:r>
          </w:p>
        </w:tc>
      </w:tr>
      <w:tr w:rsidR="005739B3" w:rsidRPr="00DC38E9" w:rsidTr="007C5C30">
        <w:tc>
          <w:tcPr>
            <w:tcW w:w="199" w:type="pct"/>
          </w:tcPr>
          <w:p w:rsidR="005739B3" w:rsidRPr="00DC38E9" w:rsidRDefault="005739B3" w:rsidP="00B57331">
            <w:pPr>
              <w:pStyle w:val="10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333" w:type="pct"/>
          </w:tcPr>
          <w:p w:rsidR="005739B3" w:rsidRPr="00DC38E9" w:rsidRDefault="005739B3" w:rsidP="00B57331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Обеспечение развития сферы ж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и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лищно-коммунального хозяйства Курской области, предусматр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и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вающего реализацию законодател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ь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ства Российской Федерации, реш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е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ний Президента Российской Фед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е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рации и решений Правительства Российской Федерации в сфере ж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и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лищно-коммунального хозяйства</w:t>
            </w:r>
          </w:p>
        </w:tc>
        <w:tc>
          <w:tcPr>
            <w:tcW w:w="2195" w:type="pct"/>
          </w:tcPr>
          <w:p w:rsidR="005739B3" w:rsidRPr="00DC38E9" w:rsidRDefault="005739B3" w:rsidP="00B57331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Доля реализуемых утвержденных мер по развитию жили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щ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но-коммунального хозяйства Курской области, предусма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т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ривающих реализацию законодательства Российской Фед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е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рации, решений Президента Российской Федерации и реш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е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ний Правительства Российской Федерации в сфере жили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щ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но-коммунального хозяйства в соответствии с пунктом 9.11 части 1 статьи 14 Федерального закона №185-ФЗ «О Фонде содействия реформированию жилищно-коммунального х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о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зяйства»</w:t>
            </w:r>
          </w:p>
        </w:tc>
        <w:tc>
          <w:tcPr>
            <w:tcW w:w="605" w:type="pct"/>
          </w:tcPr>
          <w:p w:rsidR="005739B3" w:rsidRPr="00DC38E9" w:rsidRDefault="005739B3" w:rsidP="00B57331">
            <w:pPr>
              <w:pStyle w:val="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2017 год –</w:t>
            </w:r>
          </w:p>
          <w:p w:rsidR="005739B3" w:rsidRPr="00DC38E9" w:rsidRDefault="005739B3" w:rsidP="00B57331">
            <w:pPr>
              <w:pStyle w:val="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100  %</w:t>
            </w:r>
          </w:p>
        </w:tc>
        <w:tc>
          <w:tcPr>
            <w:tcW w:w="668" w:type="pct"/>
          </w:tcPr>
          <w:p w:rsidR="005739B3" w:rsidRPr="00DC38E9" w:rsidRDefault="005739B3" w:rsidP="00B57331">
            <w:pPr>
              <w:pStyle w:val="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2017 год –</w:t>
            </w:r>
          </w:p>
          <w:p w:rsidR="005739B3" w:rsidRPr="00DC38E9" w:rsidRDefault="005739B3" w:rsidP="00B57331">
            <w:pPr>
              <w:pStyle w:val="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100  %</w:t>
            </w:r>
          </w:p>
        </w:tc>
      </w:tr>
    </w:tbl>
    <w:p w:rsidR="00222011" w:rsidRPr="00DC38E9" w:rsidRDefault="00222011" w:rsidP="00B57331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B69C5" w:rsidRPr="00DC38E9" w:rsidRDefault="001B3CE9" w:rsidP="00B57331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38E9">
        <w:rPr>
          <w:rFonts w:ascii="Times New Roman" w:hAnsi="Times New Roman"/>
          <w:b/>
          <w:sz w:val="24"/>
          <w:szCs w:val="24"/>
        </w:rPr>
        <w:t xml:space="preserve">7.2. План мероприятий («дорожная карта») по развитию конкуренции на рынке услуг жилищно-коммунального хозяйства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6"/>
        <w:gridCol w:w="2996"/>
        <w:gridCol w:w="7795"/>
        <w:gridCol w:w="3339"/>
      </w:tblGrid>
      <w:tr w:rsidR="001D2D97" w:rsidRPr="00DC38E9" w:rsidTr="0067694B">
        <w:trPr>
          <w:trHeight w:val="20"/>
          <w:tblHeader/>
        </w:trPr>
        <w:tc>
          <w:tcPr>
            <w:tcW w:w="222" w:type="pct"/>
          </w:tcPr>
          <w:p w:rsidR="001D2D97" w:rsidRPr="00DC38E9" w:rsidRDefault="00567E3D" w:rsidP="00B5733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38E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C38E9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013" w:type="pct"/>
          </w:tcPr>
          <w:p w:rsidR="001D2D97" w:rsidRPr="00DC38E9" w:rsidRDefault="001D2D97" w:rsidP="00B5733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38E9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636" w:type="pct"/>
          </w:tcPr>
          <w:p w:rsidR="001D2D97" w:rsidRPr="00DC38E9" w:rsidRDefault="001D2D97" w:rsidP="00B5733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38E9">
              <w:rPr>
                <w:rFonts w:ascii="Times New Roman" w:hAnsi="Times New Roman"/>
                <w:b/>
                <w:sz w:val="24"/>
                <w:szCs w:val="24"/>
              </w:rPr>
              <w:t>Выполнение мероприятия</w:t>
            </w:r>
          </w:p>
        </w:tc>
        <w:tc>
          <w:tcPr>
            <w:tcW w:w="1129" w:type="pct"/>
          </w:tcPr>
          <w:p w:rsidR="001D2D97" w:rsidRPr="00DC38E9" w:rsidRDefault="001D2D97" w:rsidP="00B5733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38E9"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</w:p>
        </w:tc>
      </w:tr>
      <w:tr w:rsidR="001D2D97" w:rsidRPr="00DC38E9" w:rsidTr="0067694B">
        <w:trPr>
          <w:trHeight w:val="20"/>
        </w:trPr>
        <w:tc>
          <w:tcPr>
            <w:tcW w:w="222" w:type="pct"/>
          </w:tcPr>
          <w:p w:rsidR="001D2D97" w:rsidRPr="00DC38E9" w:rsidRDefault="001D2D97" w:rsidP="00B5733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CCFF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013" w:type="pct"/>
          </w:tcPr>
          <w:p w:rsidR="001D2D97" w:rsidRPr="00DC38E9" w:rsidRDefault="001D2D97" w:rsidP="00B57331">
            <w:pPr>
              <w:spacing w:after="0" w:line="240" w:lineRule="auto"/>
              <w:ind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 xml:space="preserve">Осуществление контроля </w:t>
            </w:r>
            <w:r w:rsidRPr="00DC38E9">
              <w:rPr>
                <w:rFonts w:ascii="Times New Roman" w:hAnsi="Times New Roman"/>
                <w:sz w:val="24"/>
                <w:szCs w:val="24"/>
              </w:rPr>
              <w:lastRenderedPageBreak/>
              <w:t>за соблюдением станда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р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тов раскрытия информ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а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ции субъектами естес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т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венных монополий</w:t>
            </w:r>
          </w:p>
        </w:tc>
        <w:tc>
          <w:tcPr>
            <w:tcW w:w="2636" w:type="pct"/>
          </w:tcPr>
          <w:p w:rsidR="00151289" w:rsidRPr="00151289" w:rsidRDefault="00151289" w:rsidP="00151289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289">
              <w:rPr>
                <w:rFonts w:ascii="Times New Roman" w:hAnsi="Times New Roman"/>
                <w:sz w:val="24"/>
                <w:szCs w:val="24"/>
              </w:rPr>
              <w:lastRenderedPageBreak/>
              <w:t>В соответствии с Порядком осуществления регионального государс</w:t>
            </w:r>
            <w:r w:rsidRPr="00151289">
              <w:rPr>
                <w:rFonts w:ascii="Times New Roman" w:hAnsi="Times New Roman"/>
                <w:sz w:val="24"/>
                <w:szCs w:val="24"/>
              </w:rPr>
              <w:t>т</w:t>
            </w:r>
            <w:r w:rsidRPr="00151289">
              <w:rPr>
                <w:rFonts w:ascii="Times New Roman" w:hAnsi="Times New Roman"/>
                <w:sz w:val="24"/>
                <w:szCs w:val="24"/>
              </w:rPr>
              <w:lastRenderedPageBreak/>
              <w:t>венного контроля (надзора) в области регулируемых государством цен (тарифов), утвержденным постановлением Администрации Курской о</w:t>
            </w:r>
            <w:r w:rsidRPr="00151289">
              <w:rPr>
                <w:rFonts w:ascii="Times New Roman" w:hAnsi="Times New Roman"/>
                <w:sz w:val="24"/>
                <w:szCs w:val="24"/>
              </w:rPr>
              <w:t>б</w:t>
            </w:r>
            <w:r w:rsidRPr="00151289">
              <w:rPr>
                <w:rFonts w:ascii="Times New Roman" w:hAnsi="Times New Roman"/>
                <w:sz w:val="24"/>
                <w:szCs w:val="24"/>
              </w:rPr>
              <w:t>ласти от 31 декабря 2013 г. №1061 – па, комитетом по тарифам и ценам Курской области (далее - комитет) осуществляется контроль за соблюд</w:t>
            </w:r>
            <w:r w:rsidRPr="00151289">
              <w:rPr>
                <w:rFonts w:ascii="Times New Roman" w:hAnsi="Times New Roman"/>
                <w:sz w:val="24"/>
                <w:szCs w:val="24"/>
              </w:rPr>
              <w:t>е</w:t>
            </w:r>
            <w:r w:rsidRPr="00151289">
              <w:rPr>
                <w:rFonts w:ascii="Times New Roman" w:hAnsi="Times New Roman"/>
                <w:sz w:val="24"/>
                <w:szCs w:val="24"/>
              </w:rPr>
              <w:t>нием стандартов раскрытия информации субъектов электроэнергетики Курской области  посредством систематического наблюдения за испо</w:t>
            </w:r>
            <w:r w:rsidRPr="00151289">
              <w:rPr>
                <w:rFonts w:ascii="Times New Roman" w:hAnsi="Times New Roman"/>
                <w:sz w:val="24"/>
                <w:szCs w:val="24"/>
              </w:rPr>
              <w:t>л</w:t>
            </w:r>
            <w:r w:rsidRPr="00151289">
              <w:rPr>
                <w:rFonts w:ascii="Times New Roman" w:hAnsi="Times New Roman"/>
                <w:sz w:val="24"/>
                <w:szCs w:val="24"/>
              </w:rPr>
              <w:t>нением обязательных требований и анализа состояния исполнения обяз</w:t>
            </w:r>
            <w:r w:rsidRPr="00151289">
              <w:rPr>
                <w:rFonts w:ascii="Times New Roman" w:hAnsi="Times New Roman"/>
                <w:sz w:val="24"/>
                <w:szCs w:val="24"/>
              </w:rPr>
              <w:t>а</w:t>
            </w:r>
            <w:r w:rsidRPr="00151289">
              <w:rPr>
                <w:rFonts w:ascii="Times New Roman" w:hAnsi="Times New Roman"/>
                <w:sz w:val="24"/>
                <w:szCs w:val="24"/>
              </w:rPr>
              <w:t>тельных требований субъектами электроэнергетики.</w:t>
            </w:r>
          </w:p>
          <w:p w:rsidR="00151289" w:rsidRPr="00151289" w:rsidRDefault="00151289" w:rsidP="00151289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289">
              <w:rPr>
                <w:rFonts w:ascii="Times New Roman" w:hAnsi="Times New Roman"/>
                <w:sz w:val="24"/>
                <w:szCs w:val="24"/>
              </w:rPr>
              <w:t>Результаты систематического наблюдения и анализа за соблюдением стандартов раскрытия информации подконтрольными субъектами за 2017 год оформлены отчетом комитета по форме, утвержденной прик</w:t>
            </w:r>
            <w:r w:rsidRPr="00151289">
              <w:rPr>
                <w:rFonts w:ascii="Times New Roman" w:hAnsi="Times New Roman"/>
                <w:sz w:val="24"/>
                <w:szCs w:val="24"/>
              </w:rPr>
              <w:t>а</w:t>
            </w:r>
            <w:r w:rsidRPr="00151289">
              <w:rPr>
                <w:rFonts w:ascii="Times New Roman" w:hAnsi="Times New Roman"/>
                <w:sz w:val="24"/>
                <w:szCs w:val="24"/>
              </w:rPr>
              <w:t>зом ФСТ России от 20.02.2014 г. №201-э «Об утверждении форм отчета о проведении систематического наблюдения и анализа за соблюдением стандартов раскрытия информации и отчета о проведении систематич</w:t>
            </w:r>
            <w:r w:rsidRPr="00151289">
              <w:rPr>
                <w:rFonts w:ascii="Times New Roman" w:hAnsi="Times New Roman"/>
                <w:sz w:val="24"/>
                <w:szCs w:val="24"/>
              </w:rPr>
              <w:t>е</w:t>
            </w:r>
            <w:r w:rsidRPr="00151289">
              <w:rPr>
                <w:rFonts w:ascii="Times New Roman" w:hAnsi="Times New Roman"/>
                <w:sz w:val="24"/>
                <w:szCs w:val="24"/>
              </w:rPr>
              <w:t>ского наблюдения и анализа за использованием инвестиционных ресу</w:t>
            </w:r>
            <w:r w:rsidRPr="00151289">
              <w:rPr>
                <w:rFonts w:ascii="Times New Roman" w:hAnsi="Times New Roman"/>
                <w:sz w:val="24"/>
                <w:szCs w:val="24"/>
              </w:rPr>
              <w:t>р</w:t>
            </w:r>
            <w:r w:rsidRPr="00151289">
              <w:rPr>
                <w:rFonts w:ascii="Times New Roman" w:hAnsi="Times New Roman"/>
                <w:sz w:val="24"/>
                <w:szCs w:val="24"/>
              </w:rPr>
              <w:t>сов, включенных в регулируемые государством цены (тарифы) в сфере электроэнергетики и в сфере теплоснабжения».</w:t>
            </w:r>
          </w:p>
          <w:p w:rsidR="00151289" w:rsidRPr="00151289" w:rsidRDefault="00151289" w:rsidP="00151289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289">
              <w:rPr>
                <w:rFonts w:ascii="Times New Roman" w:hAnsi="Times New Roman"/>
                <w:sz w:val="24"/>
                <w:szCs w:val="24"/>
              </w:rPr>
              <w:t>Контроль за соблюдением стандартов раскрытия информации в сферах теплоснабжения, водоснабжения и водоотведения осуществляется ком</w:t>
            </w:r>
            <w:r w:rsidRPr="00151289">
              <w:rPr>
                <w:rFonts w:ascii="Times New Roman" w:hAnsi="Times New Roman"/>
                <w:sz w:val="24"/>
                <w:szCs w:val="24"/>
              </w:rPr>
              <w:t>и</w:t>
            </w:r>
            <w:r w:rsidRPr="00151289">
              <w:rPr>
                <w:rFonts w:ascii="Times New Roman" w:hAnsi="Times New Roman"/>
                <w:sz w:val="24"/>
                <w:szCs w:val="24"/>
              </w:rPr>
              <w:t>тетом в соответствии с постановлениями Правительства Российской Ф</w:t>
            </w:r>
            <w:r w:rsidRPr="00151289">
              <w:rPr>
                <w:rFonts w:ascii="Times New Roman" w:hAnsi="Times New Roman"/>
                <w:sz w:val="24"/>
                <w:szCs w:val="24"/>
              </w:rPr>
              <w:t>е</w:t>
            </w:r>
            <w:r w:rsidRPr="00151289">
              <w:rPr>
                <w:rFonts w:ascii="Times New Roman" w:hAnsi="Times New Roman"/>
                <w:sz w:val="24"/>
                <w:szCs w:val="24"/>
              </w:rPr>
              <w:t>дерации от 5 июля 2013 г. № 570 «О стандартах раскрытия информации теплоснабжающими организациями, теплосетевыми организациями и органами регулирования» и  от 17 января 2013 г. № 6 «О стандартах ра</w:t>
            </w:r>
            <w:r w:rsidRPr="00151289">
              <w:rPr>
                <w:rFonts w:ascii="Times New Roman" w:hAnsi="Times New Roman"/>
                <w:sz w:val="24"/>
                <w:szCs w:val="24"/>
              </w:rPr>
              <w:t>с</w:t>
            </w:r>
            <w:r w:rsidRPr="00151289">
              <w:rPr>
                <w:rFonts w:ascii="Times New Roman" w:hAnsi="Times New Roman"/>
                <w:sz w:val="24"/>
                <w:szCs w:val="24"/>
              </w:rPr>
              <w:t>крытия информации в сфере водоснабжения и водоотведения» посредс</w:t>
            </w:r>
            <w:r w:rsidRPr="00151289">
              <w:rPr>
                <w:rFonts w:ascii="Times New Roman" w:hAnsi="Times New Roman"/>
                <w:sz w:val="24"/>
                <w:szCs w:val="24"/>
              </w:rPr>
              <w:t>т</w:t>
            </w:r>
            <w:r w:rsidRPr="00151289">
              <w:rPr>
                <w:rFonts w:ascii="Times New Roman" w:hAnsi="Times New Roman"/>
                <w:sz w:val="24"/>
                <w:szCs w:val="24"/>
              </w:rPr>
              <w:t>вом ежеквартально мониторинг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151289">
              <w:rPr>
                <w:rFonts w:ascii="Times New Roman" w:hAnsi="Times New Roman"/>
                <w:sz w:val="24"/>
                <w:szCs w:val="24"/>
              </w:rPr>
              <w:t xml:space="preserve"> соблюдени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1512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организациями </w:t>
            </w:r>
            <w:r w:rsidRPr="00151289">
              <w:rPr>
                <w:rFonts w:ascii="Times New Roman" w:hAnsi="Times New Roman"/>
                <w:sz w:val="24"/>
                <w:szCs w:val="24"/>
              </w:rPr>
              <w:t>стандартов раскрытия информации.</w:t>
            </w:r>
          </w:p>
          <w:p w:rsidR="001D2D97" w:rsidRPr="00DC38E9" w:rsidRDefault="00151289" w:rsidP="00151289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151289">
              <w:rPr>
                <w:rFonts w:ascii="Times New Roman" w:hAnsi="Times New Roman"/>
                <w:sz w:val="24"/>
                <w:szCs w:val="24"/>
              </w:rPr>
              <w:t>Результаты систематического наблюдения и анализа за соблюдением стандартов раскрытия информации теплоснабжающими и теплосетев</w:t>
            </w:r>
            <w:r w:rsidRPr="00151289">
              <w:rPr>
                <w:rFonts w:ascii="Times New Roman" w:hAnsi="Times New Roman"/>
                <w:sz w:val="24"/>
                <w:szCs w:val="24"/>
              </w:rPr>
              <w:t>ы</w:t>
            </w:r>
            <w:r w:rsidRPr="00151289">
              <w:rPr>
                <w:rFonts w:ascii="Times New Roman" w:hAnsi="Times New Roman"/>
                <w:sz w:val="24"/>
                <w:szCs w:val="24"/>
              </w:rPr>
              <w:t>ми организациями оформляются отчетом комитета по форме, утве</w:t>
            </w:r>
            <w:r w:rsidRPr="00151289">
              <w:rPr>
                <w:rFonts w:ascii="Times New Roman" w:hAnsi="Times New Roman"/>
                <w:sz w:val="24"/>
                <w:szCs w:val="24"/>
              </w:rPr>
              <w:t>р</w:t>
            </w:r>
            <w:r w:rsidRPr="00151289">
              <w:rPr>
                <w:rFonts w:ascii="Times New Roman" w:hAnsi="Times New Roman"/>
                <w:sz w:val="24"/>
                <w:szCs w:val="24"/>
              </w:rPr>
              <w:t>жденной приказом ФСТ России (ФАС России) от 20.02.2014 года № 201-</w:t>
            </w:r>
            <w:r w:rsidRPr="00151289">
              <w:rPr>
                <w:rFonts w:ascii="Times New Roman" w:hAnsi="Times New Roman"/>
                <w:sz w:val="24"/>
                <w:szCs w:val="24"/>
              </w:rPr>
              <w:lastRenderedPageBreak/>
              <w:t>э.</w:t>
            </w:r>
          </w:p>
        </w:tc>
        <w:tc>
          <w:tcPr>
            <w:tcW w:w="1129" w:type="pct"/>
          </w:tcPr>
          <w:p w:rsidR="001D2D97" w:rsidRPr="00DC38E9" w:rsidRDefault="001D2D97" w:rsidP="00B573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Комитет по тарифам и ценам </w:t>
            </w:r>
            <w:r w:rsidRPr="00DC38E9">
              <w:rPr>
                <w:rFonts w:ascii="Times New Roman" w:hAnsi="Times New Roman"/>
                <w:sz w:val="24"/>
                <w:szCs w:val="24"/>
              </w:rPr>
              <w:lastRenderedPageBreak/>
              <w:t>Курской области, УФАС Ро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с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 xml:space="preserve">сии по Курской области 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1D2D97" w:rsidRPr="00DC38E9" w:rsidTr="0067694B">
        <w:trPr>
          <w:trHeight w:val="20"/>
        </w:trPr>
        <w:tc>
          <w:tcPr>
            <w:tcW w:w="222" w:type="pct"/>
          </w:tcPr>
          <w:p w:rsidR="001D2D97" w:rsidRPr="00DC38E9" w:rsidRDefault="001D2D97" w:rsidP="00B5733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CCFF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013" w:type="pct"/>
          </w:tcPr>
          <w:p w:rsidR="001D2D97" w:rsidRPr="00DC38E9" w:rsidRDefault="001D2D97" w:rsidP="00B57331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920A9">
              <w:rPr>
                <w:rFonts w:ascii="Times New Roman" w:hAnsi="Times New Roman"/>
                <w:sz w:val="24"/>
                <w:szCs w:val="24"/>
              </w:rPr>
              <w:t>Обеспечение функцион</w:t>
            </w:r>
            <w:r w:rsidRPr="00C920A9">
              <w:rPr>
                <w:rFonts w:ascii="Times New Roman" w:hAnsi="Times New Roman"/>
                <w:sz w:val="24"/>
                <w:szCs w:val="24"/>
              </w:rPr>
              <w:t>и</w:t>
            </w:r>
            <w:r w:rsidRPr="00C920A9">
              <w:rPr>
                <w:rFonts w:ascii="Times New Roman" w:hAnsi="Times New Roman"/>
                <w:sz w:val="24"/>
                <w:szCs w:val="24"/>
              </w:rPr>
              <w:t>рования региональной системы капитального р</w:t>
            </w:r>
            <w:r w:rsidRPr="00C920A9">
              <w:rPr>
                <w:rFonts w:ascii="Times New Roman" w:hAnsi="Times New Roman"/>
                <w:sz w:val="24"/>
                <w:szCs w:val="24"/>
              </w:rPr>
              <w:t>е</w:t>
            </w:r>
            <w:r w:rsidRPr="00C920A9">
              <w:rPr>
                <w:rFonts w:ascii="Times New Roman" w:hAnsi="Times New Roman"/>
                <w:sz w:val="24"/>
                <w:szCs w:val="24"/>
              </w:rPr>
              <w:t>монта общего имущества в многоквартирных домах</w:t>
            </w:r>
          </w:p>
        </w:tc>
        <w:tc>
          <w:tcPr>
            <w:tcW w:w="2636" w:type="pct"/>
          </w:tcPr>
          <w:p w:rsidR="00542D63" w:rsidRPr="00DC38E9" w:rsidRDefault="00542D63" w:rsidP="00B57331">
            <w:pPr>
              <w:spacing w:after="0" w:line="240" w:lineRule="auto"/>
              <w:ind w:firstLine="17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В 2017 году в Курской области действовала созданная в соответствии с требованиями жилищного законодательства региональная система кап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и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тального ремонта.</w:t>
            </w:r>
          </w:p>
          <w:p w:rsidR="007C5C30" w:rsidRPr="00DC38E9" w:rsidRDefault="00542D63" w:rsidP="00B57331">
            <w:pPr>
              <w:spacing w:after="0" w:line="240" w:lineRule="auto"/>
              <w:ind w:firstLine="17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Комитет ЖКХ и ТЭК Курской области является учредителем неко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м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мерческой организации Фонд «Региональный оператор фонда капитал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ь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 xml:space="preserve">ного ремонта многоквартирных домов Курской области». </w:t>
            </w:r>
          </w:p>
          <w:p w:rsidR="00542D63" w:rsidRPr="00DC38E9" w:rsidRDefault="00567E3D" w:rsidP="00B57331">
            <w:pPr>
              <w:spacing w:after="0" w:line="240" w:lineRule="auto"/>
              <w:ind w:firstLine="17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Законом Курской области от 13 декабря  2016 года  № 103-ЗКО «Об областном бюджете на 2017 год и на плановый период 2018 и 2019 г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о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дов» (с последующими изменениями и дополнениями) бюджетные а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с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сигнования в сумме 46 824,783 тыс. руб. в виде субсидии были  заплан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и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рованы в качестве имущественного взноса Курской области для обесп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е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чения текущей деятельности и выполнения уставных задач Фонда в  2017 году.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542D63" w:rsidRPr="00DC38E9">
              <w:rPr>
                <w:rFonts w:ascii="Times New Roman" w:hAnsi="Times New Roman"/>
                <w:sz w:val="24"/>
                <w:szCs w:val="24"/>
              </w:rPr>
              <w:t>состоянию на 31.12.2017г. указанные средства использованы в полном объеме.</w:t>
            </w:r>
          </w:p>
          <w:p w:rsidR="00542D63" w:rsidRPr="00DC38E9" w:rsidRDefault="0067694B" w:rsidP="00B57331">
            <w:pPr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 xml:space="preserve">Постановлением Администрации Курской области от 27.12.2013 № 1038-па (с последующими изменениями и дополнениями) </w:t>
            </w:r>
            <w:r w:rsidR="00D96B0C" w:rsidRPr="00DC38E9">
              <w:rPr>
                <w:rFonts w:ascii="Times New Roman" w:hAnsi="Times New Roman"/>
                <w:sz w:val="24"/>
                <w:szCs w:val="24"/>
              </w:rPr>
              <w:t xml:space="preserve">утверждена </w:t>
            </w:r>
            <w:r w:rsidR="00542D63" w:rsidRPr="00DC38E9">
              <w:rPr>
                <w:rFonts w:ascii="Times New Roman" w:hAnsi="Times New Roman"/>
                <w:sz w:val="24"/>
                <w:szCs w:val="24"/>
              </w:rPr>
              <w:t>региональн</w:t>
            </w:r>
            <w:r w:rsidR="00D96B0C" w:rsidRPr="00DC38E9">
              <w:rPr>
                <w:rFonts w:ascii="Times New Roman" w:hAnsi="Times New Roman"/>
                <w:sz w:val="24"/>
                <w:szCs w:val="24"/>
              </w:rPr>
              <w:t>ая</w:t>
            </w:r>
            <w:r w:rsidR="00542D63" w:rsidRPr="00DC38E9">
              <w:rPr>
                <w:rFonts w:ascii="Times New Roman" w:hAnsi="Times New Roman"/>
                <w:sz w:val="24"/>
                <w:szCs w:val="24"/>
              </w:rPr>
              <w:t xml:space="preserve"> программ</w:t>
            </w:r>
            <w:r w:rsidR="00D96B0C" w:rsidRPr="00DC38E9">
              <w:rPr>
                <w:rFonts w:ascii="Times New Roman" w:hAnsi="Times New Roman"/>
                <w:sz w:val="24"/>
                <w:szCs w:val="24"/>
              </w:rPr>
              <w:t>а</w:t>
            </w:r>
            <w:r w:rsidR="00542D63" w:rsidRPr="00DC38E9">
              <w:rPr>
                <w:rFonts w:ascii="Times New Roman" w:hAnsi="Times New Roman"/>
                <w:sz w:val="24"/>
                <w:szCs w:val="24"/>
              </w:rPr>
              <w:t xml:space="preserve"> капитального ремонта общего имущества в многоквартирных домах, расположенных на территории Курской обла</w:t>
            </w:r>
            <w:r w:rsidR="00542D63" w:rsidRPr="00DC38E9">
              <w:rPr>
                <w:rFonts w:ascii="Times New Roman" w:hAnsi="Times New Roman"/>
                <w:sz w:val="24"/>
                <w:szCs w:val="24"/>
              </w:rPr>
              <w:t>с</w:t>
            </w:r>
            <w:r w:rsidR="00542D63" w:rsidRPr="00DC38E9">
              <w:rPr>
                <w:rFonts w:ascii="Times New Roman" w:hAnsi="Times New Roman"/>
                <w:sz w:val="24"/>
                <w:szCs w:val="24"/>
              </w:rPr>
              <w:t>ти</w:t>
            </w:r>
            <w:r w:rsidR="00D96B0C" w:rsidRPr="00DC38E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7C5C30" w:rsidRPr="00DC38E9">
              <w:rPr>
                <w:rFonts w:ascii="Times New Roman" w:hAnsi="Times New Roman"/>
                <w:sz w:val="24"/>
                <w:szCs w:val="24"/>
              </w:rPr>
              <w:t>Сформированы</w:t>
            </w:r>
            <w:r w:rsidR="00542D63" w:rsidRPr="00DC38E9">
              <w:rPr>
                <w:rFonts w:ascii="Times New Roman" w:hAnsi="Times New Roman"/>
                <w:sz w:val="24"/>
                <w:szCs w:val="24"/>
              </w:rPr>
              <w:t xml:space="preserve"> краткосрочные планы</w:t>
            </w:r>
            <w:r w:rsidR="003F48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C5C30" w:rsidRPr="00DC38E9">
              <w:rPr>
                <w:rFonts w:ascii="Times New Roman" w:hAnsi="Times New Roman"/>
                <w:sz w:val="24"/>
                <w:szCs w:val="24"/>
              </w:rPr>
              <w:t>капитального ремонта мног</w:t>
            </w:r>
            <w:r w:rsidR="007C5C30" w:rsidRPr="00DC38E9">
              <w:rPr>
                <w:rFonts w:ascii="Times New Roman" w:hAnsi="Times New Roman"/>
                <w:sz w:val="24"/>
                <w:szCs w:val="24"/>
              </w:rPr>
              <w:t>о</w:t>
            </w:r>
            <w:r w:rsidR="007C5C30" w:rsidRPr="00DC38E9">
              <w:rPr>
                <w:rFonts w:ascii="Times New Roman" w:hAnsi="Times New Roman"/>
                <w:sz w:val="24"/>
                <w:szCs w:val="24"/>
              </w:rPr>
              <w:t xml:space="preserve">квартирных домов </w:t>
            </w:r>
            <w:r w:rsidR="00542D63" w:rsidRPr="00DC38E9">
              <w:rPr>
                <w:rFonts w:ascii="Times New Roman" w:hAnsi="Times New Roman"/>
                <w:sz w:val="24"/>
                <w:szCs w:val="24"/>
              </w:rPr>
              <w:t>на 2014-2016, 2017-2019 годы.</w:t>
            </w:r>
          </w:p>
          <w:p w:rsidR="00542D63" w:rsidRPr="00DC38E9" w:rsidRDefault="00542D63" w:rsidP="00B57331">
            <w:pPr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Всего по этапу 2016-2017 годов было запланировано отремонтировать 273 многоквартирных домов общей площадью 493,2 тыс. кв. м на сумму 1613,7 млн. рублей. Ф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актически отремонтировано 78 многоквартирных домов.</w:t>
            </w:r>
          </w:p>
          <w:p w:rsidR="001D2D97" w:rsidRPr="00DC38E9" w:rsidRDefault="00B57331" w:rsidP="00B57331">
            <w:pPr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меньш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="003F48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542D63" w:rsidRPr="00DC38E9">
              <w:rPr>
                <w:rFonts w:ascii="Times New Roman" w:hAnsi="Times New Roman"/>
                <w:sz w:val="24"/>
                <w:szCs w:val="24"/>
              </w:rPr>
              <w:t>оличеств</w:t>
            </w:r>
            <w:r>
              <w:rPr>
                <w:rFonts w:ascii="Times New Roman" w:hAnsi="Times New Roman"/>
                <w:sz w:val="24"/>
                <w:szCs w:val="24"/>
              </w:rPr>
              <w:t>а отремонтированных</w:t>
            </w:r>
            <w:r w:rsidR="00542D63" w:rsidRPr="00DC38E9">
              <w:rPr>
                <w:rFonts w:ascii="Times New Roman" w:hAnsi="Times New Roman"/>
                <w:sz w:val="24"/>
                <w:szCs w:val="24"/>
              </w:rPr>
              <w:t xml:space="preserve"> домов связ</w:t>
            </w:r>
            <w:r>
              <w:rPr>
                <w:rFonts w:ascii="Times New Roman" w:hAnsi="Times New Roman"/>
                <w:sz w:val="24"/>
                <w:szCs w:val="24"/>
              </w:rPr>
              <w:t>ано</w:t>
            </w:r>
            <w:r w:rsidR="00542D63" w:rsidRPr="00DC38E9">
              <w:rPr>
                <w:rFonts w:ascii="Times New Roman" w:hAnsi="Times New Roman"/>
                <w:sz w:val="24"/>
                <w:szCs w:val="24"/>
              </w:rPr>
              <w:t xml:space="preserve"> с необх</w:t>
            </w:r>
            <w:r w:rsidR="00542D63" w:rsidRPr="00DC38E9">
              <w:rPr>
                <w:rFonts w:ascii="Times New Roman" w:hAnsi="Times New Roman"/>
                <w:sz w:val="24"/>
                <w:szCs w:val="24"/>
              </w:rPr>
              <w:t>о</w:t>
            </w:r>
            <w:r w:rsidR="00542D63" w:rsidRPr="00DC38E9">
              <w:rPr>
                <w:rFonts w:ascii="Times New Roman" w:hAnsi="Times New Roman"/>
                <w:sz w:val="24"/>
                <w:szCs w:val="24"/>
              </w:rPr>
              <w:t>димостью соблюдения нормы финансовой устойчивости регионального оператора капремонта, установленной статьей 185 Жилищного кодекса Российской Федерации и статьей 22 Закона Курской области от 22 авг</w:t>
            </w:r>
            <w:r w:rsidR="00542D63" w:rsidRPr="00DC38E9">
              <w:rPr>
                <w:rFonts w:ascii="Times New Roman" w:hAnsi="Times New Roman"/>
                <w:sz w:val="24"/>
                <w:szCs w:val="24"/>
              </w:rPr>
              <w:t>у</w:t>
            </w:r>
            <w:r w:rsidR="00542D63" w:rsidRPr="00DC38E9">
              <w:rPr>
                <w:rFonts w:ascii="Times New Roman" w:hAnsi="Times New Roman"/>
                <w:sz w:val="24"/>
                <w:szCs w:val="24"/>
              </w:rPr>
              <w:t>ста 2013 года  № 63-ЗКО «О вопросах  организации проведения кап</w:t>
            </w:r>
            <w:r w:rsidR="00542D63" w:rsidRPr="00DC38E9">
              <w:rPr>
                <w:rFonts w:ascii="Times New Roman" w:hAnsi="Times New Roman"/>
                <w:sz w:val="24"/>
                <w:szCs w:val="24"/>
              </w:rPr>
              <w:t>и</w:t>
            </w:r>
            <w:r w:rsidR="00542D63" w:rsidRPr="00DC38E9">
              <w:rPr>
                <w:rFonts w:ascii="Times New Roman" w:hAnsi="Times New Roman"/>
                <w:sz w:val="24"/>
                <w:szCs w:val="24"/>
              </w:rPr>
              <w:lastRenderedPageBreak/>
              <w:t>тального ремонта общего имущества в многоквартирных домах, расп</w:t>
            </w:r>
            <w:r w:rsidR="00542D63" w:rsidRPr="00DC38E9">
              <w:rPr>
                <w:rFonts w:ascii="Times New Roman" w:hAnsi="Times New Roman"/>
                <w:sz w:val="24"/>
                <w:szCs w:val="24"/>
              </w:rPr>
              <w:t>о</w:t>
            </w:r>
            <w:r w:rsidR="00542D63" w:rsidRPr="00DC38E9">
              <w:rPr>
                <w:rFonts w:ascii="Times New Roman" w:hAnsi="Times New Roman"/>
                <w:sz w:val="24"/>
                <w:szCs w:val="24"/>
              </w:rPr>
              <w:t>ложенных на территории Курской области», а также увеличением эта</w:t>
            </w:r>
            <w:r w:rsidR="00542D63" w:rsidRPr="00DC38E9">
              <w:rPr>
                <w:rFonts w:ascii="Times New Roman" w:hAnsi="Times New Roman"/>
                <w:sz w:val="24"/>
                <w:szCs w:val="24"/>
              </w:rPr>
              <w:t>ж</w:t>
            </w:r>
            <w:r w:rsidR="00542D63" w:rsidRPr="00DC38E9">
              <w:rPr>
                <w:rFonts w:ascii="Times New Roman" w:hAnsi="Times New Roman"/>
                <w:sz w:val="24"/>
                <w:szCs w:val="24"/>
              </w:rPr>
              <w:t>ности ремонтируемых домов и соответственно площади и объемов по ремонту.</w:t>
            </w:r>
          </w:p>
        </w:tc>
        <w:tc>
          <w:tcPr>
            <w:tcW w:w="1129" w:type="pct"/>
          </w:tcPr>
          <w:p w:rsidR="001D2D97" w:rsidRPr="00DC38E9" w:rsidRDefault="001D2D97" w:rsidP="00B573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lastRenderedPageBreak/>
              <w:t>Комитет жилищно-коммунального хозяйства и ТЭК Курской области,</w:t>
            </w:r>
          </w:p>
          <w:p w:rsidR="001D2D97" w:rsidRPr="00DC38E9" w:rsidRDefault="001D2D97" w:rsidP="00B573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государственная жилищная инспекция Курской области, Фонд «Региональный опер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а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тор фонда капитального р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е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монта многоквартирных д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о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мов Курской области» (по с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о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гласованию)</w:t>
            </w:r>
          </w:p>
        </w:tc>
      </w:tr>
      <w:tr w:rsidR="001D2D97" w:rsidRPr="00DC38E9" w:rsidTr="0067694B">
        <w:trPr>
          <w:trHeight w:val="20"/>
        </w:trPr>
        <w:tc>
          <w:tcPr>
            <w:tcW w:w="222" w:type="pct"/>
          </w:tcPr>
          <w:p w:rsidR="001D2D97" w:rsidRPr="00DC38E9" w:rsidRDefault="001D2D97" w:rsidP="00B5733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CCFF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013" w:type="pct"/>
          </w:tcPr>
          <w:p w:rsidR="001D2D97" w:rsidRPr="00DC38E9" w:rsidRDefault="001D2D97" w:rsidP="00B57331">
            <w:pPr>
              <w:pStyle w:val="a4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Создание условий для привлечения инвестиций путем предоставления в концессию объектов ко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м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мунальной инфраструкт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у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ры и размещение перечней объектов на официальных сайтах в информационно-коммуникационной сети «Интернет»</w:t>
            </w:r>
          </w:p>
        </w:tc>
        <w:tc>
          <w:tcPr>
            <w:tcW w:w="2636" w:type="pct"/>
          </w:tcPr>
          <w:p w:rsidR="000B293B" w:rsidRPr="00DC38E9" w:rsidRDefault="000B293B" w:rsidP="00B57331">
            <w:pPr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Распоряжением Администрации Курской области от 28.11.2013г. № 1036-ра органам местного самоуправления Курской области было рек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о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мендовано разработать и утвердить графики проведения конкурсных процедур по передаче в концессию объектов теплоснабжения, водосна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б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 xml:space="preserve">жения и водоотведения, находящихся в муниципальной собственности. </w:t>
            </w:r>
          </w:p>
          <w:p w:rsidR="000B293B" w:rsidRPr="00DC38E9" w:rsidRDefault="000B293B" w:rsidP="00B57331">
            <w:pPr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Распоряжением Администрации Курской области от 13.03.2015 г. №185-ра в целях повышения качества коммунальных услуг и привлеч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е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ния частных инвестиций в сферы теплоснабжения, водоснабжения и в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о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доотведения муниципальным образованиям Курской области рекоме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н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довано скорректировать утвержденные графики проведения конкурсных процедур по передаче объектов в концессию, разработать конкурсную документацию и создать комиссии по проведению конкурсных процедур на право заключения концессионных соглашений.</w:t>
            </w:r>
          </w:p>
          <w:p w:rsidR="000B293B" w:rsidRPr="00DC38E9" w:rsidRDefault="000B293B" w:rsidP="00B57331">
            <w:pPr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 xml:space="preserve">Для активизации указанной работы Администрацией Курской области проводятся совещания и семинары с главами муниципальных районов и городских округов по вопросам заключения концессионных соглашений на территории Курской области. </w:t>
            </w:r>
          </w:p>
          <w:p w:rsidR="000B293B" w:rsidRPr="00DC38E9" w:rsidRDefault="000B293B" w:rsidP="00B57331">
            <w:pPr>
              <w:spacing w:after="0" w:line="240" w:lineRule="auto"/>
              <w:ind w:firstLine="17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8E9">
              <w:rPr>
                <w:rFonts w:ascii="Times New Roman" w:hAnsi="Times New Roman"/>
                <w:bCs/>
                <w:sz w:val="24"/>
                <w:szCs w:val="24"/>
              </w:rPr>
              <w:t>В целях привлечения в жилищно-коммунальное хозяйство частных и</w:t>
            </w:r>
            <w:r w:rsidRPr="00DC38E9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DC38E9">
              <w:rPr>
                <w:rFonts w:ascii="Times New Roman" w:hAnsi="Times New Roman"/>
                <w:bCs/>
                <w:sz w:val="24"/>
                <w:szCs w:val="24"/>
              </w:rPr>
              <w:t>вестиций во исполнение пункта 3 распоряжения Правительства Росси</w:t>
            </w:r>
            <w:r w:rsidRPr="00DC38E9">
              <w:rPr>
                <w:rFonts w:ascii="Times New Roman" w:hAnsi="Times New Roman"/>
                <w:bCs/>
                <w:sz w:val="24"/>
                <w:szCs w:val="24"/>
              </w:rPr>
              <w:t>й</w:t>
            </w:r>
            <w:r w:rsidRPr="00DC38E9">
              <w:rPr>
                <w:rFonts w:ascii="Times New Roman" w:hAnsi="Times New Roman"/>
                <w:bCs/>
                <w:sz w:val="24"/>
                <w:szCs w:val="24"/>
              </w:rPr>
              <w:t xml:space="preserve">ской Федерации от 22 августа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DC38E9">
                <w:rPr>
                  <w:rFonts w:ascii="Times New Roman" w:hAnsi="Times New Roman"/>
                  <w:bCs/>
                  <w:sz w:val="24"/>
                  <w:szCs w:val="24"/>
                </w:rPr>
                <w:t>2011 г</w:t>
              </w:r>
            </w:smartTag>
            <w:r w:rsidRPr="00DC38E9">
              <w:rPr>
                <w:rFonts w:ascii="Times New Roman" w:hAnsi="Times New Roman"/>
                <w:bCs/>
                <w:sz w:val="24"/>
                <w:szCs w:val="24"/>
              </w:rPr>
              <w:t>. № 1493-р до сведения органов м</w:t>
            </w:r>
            <w:r w:rsidRPr="00DC38E9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DC38E9">
              <w:rPr>
                <w:rFonts w:ascii="Times New Roman" w:hAnsi="Times New Roman"/>
                <w:bCs/>
                <w:sz w:val="24"/>
                <w:szCs w:val="24"/>
              </w:rPr>
              <w:t xml:space="preserve">стного самоуправления были доведены требования приказа Минстроя России и Минэкономразвития России от 7 июля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DC38E9">
                <w:rPr>
                  <w:rFonts w:ascii="Times New Roman" w:hAnsi="Times New Roman"/>
                  <w:bCs/>
                  <w:sz w:val="24"/>
                  <w:szCs w:val="24"/>
                </w:rPr>
                <w:t>2014 г</w:t>
              </w:r>
            </w:smartTag>
            <w:r w:rsidRPr="00DC38E9">
              <w:rPr>
                <w:rFonts w:ascii="Times New Roman" w:hAnsi="Times New Roman"/>
                <w:bCs/>
                <w:sz w:val="24"/>
                <w:szCs w:val="24"/>
              </w:rPr>
              <w:t>. № 373/пр/428 «Об утверждении методических рекомендаций по установлению рек</w:t>
            </w:r>
            <w:r w:rsidRPr="00DC38E9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DC38E9">
              <w:rPr>
                <w:rFonts w:ascii="Times New Roman" w:hAnsi="Times New Roman"/>
                <w:bCs/>
                <w:sz w:val="24"/>
                <w:szCs w:val="24"/>
              </w:rPr>
              <w:t>мендуемых показателей эффективности управления государственными и муниципальными предприятиями, осуществляющими деятельность в сфере жилищно-коммунального хозяйства».</w:t>
            </w:r>
          </w:p>
          <w:p w:rsidR="000B293B" w:rsidRPr="00DC38E9" w:rsidRDefault="000B293B" w:rsidP="00B57331">
            <w:pPr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47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Для развития жилищно-коммунального хозяйства Курской области </w:t>
            </w:r>
            <w:r w:rsidR="00C920A9" w:rsidRPr="00985475">
              <w:rPr>
                <w:rFonts w:ascii="Times New Roman" w:hAnsi="Times New Roman"/>
                <w:sz w:val="24"/>
                <w:szCs w:val="24"/>
              </w:rPr>
              <w:t>п</w:t>
            </w:r>
            <w:r w:rsidR="00C920A9" w:rsidRPr="00985475">
              <w:rPr>
                <w:rFonts w:ascii="Times New Roman" w:hAnsi="Times New Roman"/>
                <w:sz w:val="24"/>
                <w:szCs w:val="24"/>
              </w:rPr>
              <w:t>о</w:t>
            </w:r>
            <w:r w:rsidR="00C920A9" w:rsidRPr="00985475">
              <w:rPr>
                <w:rFonts w:ascii="Times New Roman" w:hAnsi="Times New Roman"/>
                <w:sz w:val="24"/>
                <w:szCs w:val="24"/>
              </w:rPr>
              <w:t>становлением Администрации Курской области</w:t>
            </w:r>
            <w:r w:rsidR="009854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920A9" w:rsidRPr="00985475">
              <w:rPr>
                <w:rFonts w:ascii="Times New Roman" w:hAnsi="Times New Roman"/>
                <w:sz w:val="24"/>
                <w:szCs w:val="24"/>
              </w:rPr>
              <w:t>№ 848-па</w:t>
            </w:r>
            <w:r w:rsidR="00985475" w:rsidRPr="009854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5475">
              <w:rPr>
                <w:rFonts w:ascii="Times New Roman" w:hAnsi="Times New Roman"/>
                <w:bCs/>
                <w:sz w:val="24"/>
                <w:szCs w:val="24"/>
              </w:rPr>
              <w:t xml:space="preserve">22 декабря 2014 года </w:t>
            </w:r>
            <w:r w:rsidR="00C920A9" w:rsidRPr="00985475">
              <w:rPr>
                <w:rFonts w:ascii="Times New Roman" w:hAnsi="Times New Roman"/>
                <w:sz w:val="24"/>
                <w:szCs w:val="24"/>
              </w:rPr>
              <w:t>утвержден</w:t>
            </w:r>
            <w:r w:rsidR="009854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38E9">
              <w:rPr>
                <w:rFonts w:ascii="Times New Roman" w:hAnsi="Times New Roman"/>
                <w:bCs/>
                <w:sz w:val="24"/>
                <w:szCs w:val="24"/>
              </w:rPr>
              <w:t xml:space="preserve">комплекс мер («дорожная карта») по развитию 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ж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и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 xml:space="preserve">лищно-коммунального хозяйства Курской области. </w:t>
            </w:r>
            <w:r w:rsidRPr="00DC38E9">
              <w:rPr>
                <w:rFonts w:ascii="Times New Roman" w:hAnsi="Times New Roman"/>
                <w:bCs/>
                <w:sz w:val="24"/>
                <w:szCs w:val="24"/>
              </w:rPr>
              <w:t xml:space="preserve">Данный комплекс мер 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направлен на повышение эффективности в жилищно-коммунальном комплексе, привлечение частных инвестиций для улучшения качества предоставляемых услуг и переход на долгосрочное тарифное регулир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о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 xml:space="preserve">вание. </w:t>
            </w:r>
          </w:p>
          <w:p w:rsidR="001D2D97" w:rsidRPr="00DC38E9" w:rsidRDefault="000B293B" w:rsidP="00B57331">
            <w:pPr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hAnsi="Times New Roman"/>
                <w:color w:val="00CCFF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В настоящее время с целью привлечения частных инвестиций и улу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ч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шения качества предоставления услуг в сферу жилищно-коммунального хозяйства в регионе заключены 116 концессионных соглашений. Копии заключенных концессионных соглашений размещены в реестре конце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с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сионных соглашений информационной системы Администрации Ку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р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 xml:space="preserve">ской области в сети «Интернет» по адресу </w:t>
            </w:r>
            <w:hyperlink r:id="rId23" w:history="1">
              <w:r w:rsidRPr="00A258B1">
                <w:rPr>
                  <w:rStyle w:val="af4"/>
                  <w:rFonts w:ascii="Times New Roman" w:hAnsi="Times New Roman"/>
                  <w:sz w:val="24"/>
                  <w:szCs w:val="24"/>
                </w:rPr>
                <w:t>adm.rkursk.ru (ГЧП - Реестр проектов)</w:t>
              </w:r>
            </w:hyperlink>
            <w:r w:rsidRPr="00A258B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29" w:type="pct"/>
          </w:tcPr>
          <w:p w:rsidR="001D2D97" w:rsidRPr="00DC38E9" w:rsidRDefault="001D2D97" w:rsidP="00B573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lastRenderedPageBreak/>
              <w:t>Органы местного самоупра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в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ления муниципальных ра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й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онов и городских округов Курской области (по соглас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о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ванию)</w:t>
            </w:r>
          </w:p>
        </w:tc>
      </w:tr>
      <w:tr w:rsidR="001D2D97" w:rsidRPr="00DC38E9" w:rsidTr="0067694B">
        <w:trPr>
          <w:trHeight w:val="20"/>
        </w:trPr>
        <w:tc>
          <w:tcPr>
            <w:tcW w:w="222" w:type="pct"/>
          </w:tcPr>
          <w:p w:rsidR="001D2D97" w:rsidRPr="00DC38E9" w:rsidRDefault="001D2D97" w:rsidP="00B5733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013" w:type="pct"/>
          </w:tcPr>
          <w:p w:rsidR="001D2D97" w:rsidRPr="00DC38E9" w:rsidRDefault="001D2D97" w:rsidP="00B57331">
            <w:pPr>
              <w:pStyle w:val="a4"/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F">
              <w:rPr>
                <w:rFonts w:ascii="Times New Roman" w:hAnsi="Times New Roman"/>
                <w:sz w:val="24"/>
                <w:szCs w:val="24"/>
              </w:rPr>
              <w:t>Содействие развитию общественного контроля в сфере жилищно-коммунальных услуг</w:t>
            </w:r>
          </w:p>
        </w:tc>
        <w:tc>
          <w:tcPr>
            <w:tcW w:w="2636" w:type="pct"/>
          </w:tcPr>
          <w:p w:rsidR="00542D63" w:rsidRPr="00DC38E9" w:rsidRDefault="00542D63" w:rsidP="00B57331">
            <w:pPr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Во исполнение Указа Президента Российской Федерации от 7 мая 2012 г. № 600 «О мерах по обеспечению граждан Российской Федерации до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с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тупным и комфортным жильем и повышению качества жилищно-коммунальных услуг» в целях развития системы саморегулирования в жилищно-коммунальном комплексе Курской области, осуществления координации деятельности организаций, работающих в данной сфере, учёта их интересов и возможностей при формировании и реализации г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о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сударственной политики в жилищно-коммунальном хозяйстве Курской области распоряжением Губернатора Курской области от 24.10.2012г.</w:t>
            </w:r>
            <w:r w:rsidR="005479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7953">
              <w:rPr>
                <w:rFonts w:ascii="Times New Roman" w:hAnsi="Times New Roman"/>
                <w:sz w:val="24"/>
                <w:szCs w:val="24"/>
              </w:rPr>
              <w:br/>
            </w:r>
            <w:r w:rsidRPr="00DC38E9">
              <w:rPr>
                <w:rFonts w:ascii="Times New Roman" w:hAnsi="Times New Roman"/>
                <w:sz w:val="24"/>
                <w:szCs w:val="24"/>
              </w:rPr>
              <w:t>№819-рг создан Общественный совет по вопросам жилищно-коммунального хозяйства и ТЭК Курской области</w:t>
            </w:r>
            <w:r w:rsidR="006A403F" w:rsidRPr="00DC38E9">
              <w:rPr>
                <w:rFonts w:ascii="Times New Roman" w:hAnsi="Times New Roman"/>
                <w:sz w:val="24"/>
                <w:szCs w:val="24"/>
              </w:rPr>
              <w:t xml:space="preserve"> в составе 13 человек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, в который вошли руководители соответствующих структур Администр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а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ции Курской области, города Курска, ресурсоснабжающих и обществе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н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ных организаций.</w:t>
            </w:r>
          </w:p>
          <w:p w:rsidR="00542D63" w:rsidRPr="00DC38E9" w:rsidRDefault="00542D63" w:rsidP="00B57331">
            <w:pPr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 xml:space="preserve"> В 2017 году прошло 3 заседания, на которых рассмотрено 13 вопросов, </w:t>
            </w:r>
            <w:r w:rsidRPr="00DC38E9">
              <w:rPr>
                <w:rFonts w:ascii="Times New Roman" w:hAnsi="Times New Roman"/>
                <w:sz w:val="24"/>
                <w:szCs w:val="24"/>
              </w:rPr>
              <w:lastRenderedPageBreak/>
              <w:t>в том числе:</w:t>
            </w:r>
          </w:p>
          <w:p w:rsidR="00542D63" w:rsidRPr="00DC38E9" w:rsidRDefault="00542D63" w:rsidP="00B57331">
            <w:pPr>
              <w:pStyle w:val="Default"/>
              <w:ind w:firstLine="175"/>
              <w:jc w:val="both"/>
              <w:rPr>
                <w:color w:val="auto"/>
              </w:rPr>
            </w:pPr>
            <w:r w:rsidRPr="00DC38E9">
              <w:t xml:space="preserve"> - о</w:t>
            </w:r>
            <w:r w:rsidRPr="00DC38E9">
              <w:rPr>
                <w:color w:val="auto"/>
              </w:rPr>
              <w:t xml:space="preserve"> подготовке и работе жилищно-коммунального хозяйства, организ</w:t>
            </w:r>
            <w:r w:rsidRPr="00DC38E9">
              <w:rPr>
                <w:color w:val="auto"/>
              </w:rPr>
              <w:t>а</w:t>
            </w:r>
            <w:r w:rsidRPr="00DC38E9">
              <w:rPr>
                <w:color w:val="auto"/>
              </w:rPr>
              <w:t>ций энергетики и объектов социально-культурной сферы Курской обла</w:t>
            </w:r>
            <w:r w:rsidRPr="00DC38E9">
              <w:rPr>
                <w:color w:val="auto"/>
              </w:rPr>
              <w:t>с</w:t>
            </w:r>
            <w:r w:rsidRPr="00DC38E9">
              <w:rPr>
                <w:color w:val="auto"/>
              </w:rPr>
              <w:t>ти в осенне-зимний период 2016-2017 гг., 2017-2018гг.;</w:t>
            </w:r>
          </w:p>
          <w:p w:rsidR="00542D63" w:rsidRPr="00DC38E9" w:rsidRDefault="00542D63" w:rsidP="00B57331">
            <w:pPr>
              <w:pStyle w:val="Default"/>
              <w:ind w:firstLine="175"/>
              <w:jc w:val="both"/>
              <w:rPr>
                <w:color w:val="auto"/>
              </w:rPr>
            </w:pPr>
            <w:r w:rsidRPr="00DC38E9">
              <w:rPr>
                <w:color w:val="auto"/>
              </w:rPr>
              <w:t>- о реализации Постановления Правительства Российской Федерация  от 26.12.2016г. № 1491 «О порядке осуществления общественного ж</w:t>
            </w:r>
            <w:r w:rsidRPr="00DC38E9">
              <w:rPr>
                <w:color w:val="auto"/>
              </w:rPr>
              <w:t>и</w:t>
            </w:r>
            <w:r w:rsidRPr="00DC38E9">
              <w:rPr>
                <w:color w:val="auto"/>
              </w:rPr>
              <w:t>лищного контроля»;</w:t>
            </w:r>
          </w:p>
          <w:p w:rsidR="00542D63" w:rsidRPr="00DC38E9" w:rsidRDefault="00542D63" w:rsidP="00B57331">
            <w:pPr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- о реализации на территории Курской области Постановления Прав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и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тельства Российской Федерации от 26.12.2016 г. № 1498 «О вопросах предоставления коммунальных услуг и содержания общего имущества в многоквартирном доме»;</w:t>
            </w:r>
          </w:p>
          <w:p w:rsidR="00542D63" w:rsidRPr="00DC38E9" w:rsidRDefault="00542D63" w:rsidP="00B57331">
            <w:pPr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- о реализации федерального приоритетного  проекта  «Формирование комфортной городской среды». Роль органов местного самоуправления в реализации приоритетного  проекта  «Формирование комфортной горо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д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ской среды»;</w:t>
            </w:r>
          </w:p>
          <w:p w:rsidR="00542D63" w:rsidRPr="00DC38E9" w:rsidRDefault="00542D63" w:rsidP="00B57331">
            <w:pPr>
              <w:spacing w:after="0" w:line="240" w:lineRule="auto"/>
              <w:ind w:firstLine="175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-  ходе реализации Региональной программы капитального ремонта общего имущества многоквартирных домов, расположенных на террит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о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 xml:space="preserve">рии Курской области; </w:t>
            </w:r>
          </w:p>
          <w:p w:rsidR="00542D63" w:rsidRPr="00DC38E9" w:rsidRDefault="00542D63" w:rsidP="00B57331">
            <w:pPr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- об итогах работы управляющих компаний в 2016-2017 гг. по собл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ю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 xml:space="preserve">дению лицензионных требований; </w:t>
            </w:r>
          </w:p>
          <w:p w:rsidR="00542D63" w:rsidRPr="00DC38E9" w:rsidRDefault="00542D63" w:rsidP="00B57331">
            <w:pPr>
              <w:spacing w:after="0" w:line="240" w:lineRule="auto"/>
              <w:ind w:right="-1"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и другие вопросы.</w:t>
            </w:r>
          </w:p>
          <w:p w:rsidR="00542D63" w:rsidRPr="00DC38E9" w:rsidRDefault="00CC001D" w:rsidP="00B57331">
            <w:pPr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Р</w:t>
            </w:r>
            <w:r w:rsidR="00542D63" w:rsidRPr="00DC38E9">
              <w:rPr>
                <w:rFonts w:ascii="Times New Roman" w:hAnsi="Times New Roman"/>
                <w:sz w:val="24"/>
                <w:szCs w:val="24"/>
              </w:rPr>
              <w:t>ешени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ем</w:t>
            </w:r>
            <w:r w:rsidR="00542D63" w:rsidRPr="00DC38E9">
              <w:rPr>
                <w:rFonts w:ascii="Times New Roman" w:hAnsi="Times New Roman"/>
                <w:sz w:val="24"/>
                <w:szCs w:val="24"/>
              </w:rPr>
              <w:t xml:space="preserve"> Общественного совета было рекомендовано главам муниц</w:t>
            </w:r>
            <w:r w:rsidR="00542D63" w:rsidRPr="00DC38E9">
              <w:rPr>
                <w:rFonts w:ascii="Times New Roman" w:hAnsi="Times New Roman"/>
                <w:sz w:val="24"/>
                <w:szCs w:val="24"/>
              </w:rPr>
              <w:t>и</w:t>
            </w:r>
            <w:r w:rsidR="00542D63" w:rsidRPr="00DC38E9">
              <w:rPr>
                <w:rFonts w:ascii="Times New Roman" w:hAnsi="Times New Roman"/>
                <w:sz w:val="24"/>
                <w:szCs w:val="24"/>
              </w:rPr>
              <w:t>пальных районов и городов области создать общественные советы в ц</w:t>
            </w:r>
            <w:r w:rsidR="00542D63" w:rsidRPr="00DC38E9">
              <w:rPr>
                <w:rFonts w:ascii="Times New Roman" w:hAnsi="Times New Roman"/>
                <w:sz w:val="24"/>
                <w:szCs w:val="24"/>
              </w:rPr>
              <w:t>е</w:t>
            </w:r>
            <w:r w:rsidR="00542D63" w:rsidRPr="00DC38E9">
              <w:rPr>
                <w:rFonts w:ascii="Times New Roman" w:hAnsi="Times New Roman"/>
                <w:sz w:val="24"/>
                <w:szCs w:val="24"/>
              </w:rPr>
              <w:t>лях оказания содействия уполномоченным органам в осуществлении контроля за выполнением организациями коммунального комплекса св</w:t>
            </w:r>
            <w:r w:rsidR="00542D63" w:rsidRPr="00DC38E9">
              <w:rPr>
                <w:rFonts w:ascii="Times New Roman" w:hAnsi="Times New Roman"/>
                <w:sz w:val="24"/>
                <w:szCs w:val="24"/>
              </w:rPr>
              <w:t>о</w:t>
            </w:r>
            <w:r w:rsidR="00542D63" w:rsidRPr="00DC38E9">
              <w:rPr>
                <w:rFonts w:ascii="Times New Roman" w:hAnsi="Times New Roman"/>
                <w:sz w:val="24"/>
                <w:szCs w:val="24"/>
              </w:rPr>
              <w:t>их обязательств. На сегодняшний день во всех муниципальных районах и городах Курской области созданы и действуют данные общественные советы.</w:t>
            </w:r>
          </w:p>
          <w:p w:rsidR="00542D63" w:rsidRPr="00DC38E9" w:rsidRDefault="00542D63" w:rsidP="00B57331">
            <w:pPr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 xml:space="preserve">В 2013 году Администрацией Курской области заключено Соглашение о сотрудничестве с Некоммерческим партнерством содействия развитию </w:t>
            </w:r>
            <w:r w:rsidRPr="00DC38E9">
              <w:rPr>
                <w:rFonts w:ascii="Times New Roman" w:hAnsi="Times New Roman"/>
                <w:sz w:val="24"/>
                <w:szCs w:val="24"/>
              </w:rPr>
              <w:lastRenderedPageBreak/>
              <w:t>жилищно-коммунального хозяйства «Развитие», в рамках реализации которого создан и действует на базе СРО «Союз организаций управля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ю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щих многоквартирными домами» Региональная общественная организ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а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ция  «ЖКХ Контроль в Курской области»</w:t>
            </w:r>
            <w:r w:rsidR="00F753A2" w:rsidRPr="00DC38E9">
              <w:rPr>
                <w:rFonts w:ascii="Times New Roman" w:hAnsi="Times New Roman"/>
                <w:sz w:val="24"/>
                <w:szCs w:val="24"/>
              </w:rPr>
              <w:t xml:space="preserve"> (далее – РОО «ЖКХ Контроль в Курской области»)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, которой проводится разъяснительная работа по в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о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просам сферы ЖКХ</w:t>
            </w:r>
            <w:r w:rsidR="00951D16" w:rsidRPr="00DC38E9">
              <w:rPr>
                <w:rFonts w:ascii="Times New Roman" w:hAnsi="Times New Roman"/>
                <w:sz w:val="24"/>
                <w:szCs w:val="24"/>
              </w:rPr>
              <w:t xml:space="preserve"> для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 xml:space="preserve"> населени</w:t>
            </w:r>
            <w:r w:rsidR="00951D16" w:rsidRPr="00DC38E9">
              <w:rPr>
                <w:rFonts w:ascii="Times New Roman" w:hAnsi="Times New Roman"/>
                <w:sz w:val="24"/>
                <w:szCs w:val="24"/>
              </w:rPr>
              <w:t>я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1D2D97" w:rsidRPr="00DC38E9" w:rsidRDefault="00542D63" w:rsidP="00B57331">
            <w:pPr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F753A2" w:rsidRPr="00DC38E9">
              <w:rPr>
                <w:rFonts w:ascii="Times New Roman" w:hAnsi="Times New Roman"/>
                <w:sz w:val="24"/>
                <w:szCs w:val="24"/>
              </w:rPr>
              <w:t>28</w:t>
            </w:r>
            <w:r w:rsidR="00C3772E" w:rsidRPr="00DC38E9">
              <w:rPr>
                <w:rFonts w:ascii="Times New Roman" w:hAnsi="Times New Roman"/>
                <w:sz w:val="24"/>
                <w:szCs w:val="24"/>
              </w:rPr>
              <w:t xml:space="preserve"> муниципальных районах и </w:t>
            </w:r>
            <w:r w:rsidR="00F753A2" w:rsidRPr="00DC38E9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="00C3772E" w:rsidRPr="00DC38E9">
              <w:rPr>
                <w:rFonts w:ascii="Times New Roman" w:hAnsi="Times New Roman"/>
                <w:sz w:val="24"/>
                <w:szCs w:val="24"/>
              </w:rPr>
              <w:t xml:space="preserve">городских округах 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 xml:space="preserve">Курской области создана сеть представителей </w:t>
            </w:r>
            <w:r w:rsidR="00F753A2" w:rsidRPr="00DC38E9">
              <w:rPr>
                <w:rFonts w:ascii="Times New Roman" w:hAnsi="Times New Roman"/>
                <w:sz w:val="24"/>
                <w:szCs w:val="24"/>
              </w:rPr>
              <w:t>РОО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 xml:space="preserve"> «ЖКХ Контроль в Курской области». Проводятся  приемы граждан, предоставляются консультации, как жит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е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 xml:space="preserve">лям, так и руководителям, курирующим жилищно-коммунальную сферу на своей территории.  </w:t>
            </w:r>
          </w:p>
        </w:tc>
        <w:tc>
          <w:tcPr>
            <w:tcW w:w="1129" w:type="pct"/>
          </w:tcPr>
          <w:p w:rsidR="001D2D97" w:rsidRPr="00DC38E9" w:rsidRDefault="001D2D97" w:rsidP="00B5733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lastRenderedPageBreak/>
              <w:t>Комитет жилищно-комму</w:t>
            </w:r>
            <w:r w:rsidRPr="00DC38E9">
              <w:rPr>
                <w:rFonts w:ascii="Times New Roman" w:hAnsi="Times New Roman"/>
                <w:sz w:val="24"/>
                <w:szCs w:val="24"/>
              </w:rPr>
              <w:softHyphen/>
              <w:t>нального хозяйства и ТЭК Курской области</w:t>
            </w:r>
          </w:p>
        </w:tc>
      </w:tr>
      <w:tr w:rsidR="001D2D97" w:rsidRPr="00DC38E9" w:rsidTr="0067694B">
        <w:trPr>
          <w:trHeight w:val="20"/>
        </w:trPr>
        <w:tc>
          <w:tcPr>
            <w:tcW w:w="222" w:type="pct"/>
          </w:tcPr>
          <w:p w:rsidR="001D2D97" w:rsidRPr="00DC38E9" w:rsidRDefault="001D2D97" w:rsidP="00B5733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  <w:p w:rsidR="001D2D97" w:rsidRPr="00DC38E9" w:rsidRDefault="001D2D97" w:rsidP="00B5733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1D2D97" w:rsidRPr="00DC38E9" w:rsidRDefault="001D2D97" w:rsidP="00B5733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Реализация проекта «Школа грамотного потребителя»</w:t>
            </w:r>
          </w:p>
        </w:tc>
        <w:tc>
          <w:tcPr>
            <w:tcW w:w="2636" w:type="pct"/>
          </w:tcPr>
          <w:p w:rsidR="003A4C69" w:rsidRPr="00DC38E9" w:rsidRDefault="00FB5376" w:rsidP="00B5733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 xml:space="preserve">В рамках реализации проекта «Школа грамотного потребителя» </w:t>
            </w:r>
            <w:r w:rsidR="00E24F77" w:rsidRPr="00DC38E9">
              <w:rPr>
                <w:rFonts w:ascii="Times New Roman" w:hAnsi="Times New Roman"/>
                <w:sz w:val="24"/>
                <w:szCs w:val="24"/>
              </w:rPr>
              <w:t>э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 xml:space="preserve">кспертами РОО «ЖКХ Контроль в Курской области» </w:t>
            </w:r>
            <w:r w:rsidR="003A4C69" w:rsidRPr="00DC38E9">
              <w:rPr>
                <w:rFonts w:ascii="Times New Roman" w:hAnsi="Times New Roman"/>
                <w:sz w:val="24"/>
                <w:szCs w:val="24"/>
              </w:rPr>
              <w:t>в 2017 году были проведены:</w:t>
            </w:r>
          </w:p>
          <w:p w:rsidR="0083195F" w:rsidRPr="00DC38E9" w:rsidRDefault="003A4C69" w:rsidP="00B5733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44 семинара для собственников помещений и председателей советов МКД г. Курска;12 круглых столов</w:t>
            </w:r>
            <w:r w:rsidR="006C16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3195F" w:rsidRPr="00DC38E9">
              <w:rPr>
                <w:rFonts w:ascii="Times New Roman" w:hAnsi="Times New Roman"/>
                <w:sz w:val="24"/>
                <w:szCs w:val="24"/>
              </w:rPr>
              <w:t>в городах Курске, Железногорске, Рыльске и Льгове, поселке Тим, в муниципальных районах Курской области</w:t>
            </w:r>
            <w:r w:rsidR="00382906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r w:rsidR="0083195F" w:rsidRPr="00DC38E9">
              <w:rPr>
                <w:rFonts w:ascii="Times New Roman" w:hAnsi="Times New Roman"/>
                <w:sz w:val="24"/>
                <w:szCs w:val="24"/>
              </w:rPr>
              <w:t>председател</w:t>
            </w:r>
            <w:r w:rsidR="00382906">
              <w:rPr>
                <w:rFonts w:ascii="Times New Roman" w:hAnsi="Times New Roman"/>
                <w:sz w:val="24"/>
                <w:szCs w:val="24"/>
              </w:rPr>
              <w:t>ей</w:t>
            </w:r>
            <w:r w:rsidR="0083195F" w:rsidRPr="00DC38E9">
              <w:rPr>
                <w:rFonts w:ascii="Times New Roman" w:hAnsi="Times New Roman"/>
                <w:sz w:val="24"/>
                <w:szCs w:val="24"/>
              </w:rPr>
              <w:t xml:space="preserve"> Советов многоквартирных домов</w:t>
            </w:r>
            <w:r w:rsidR="008C272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3195F" w:rsidRPr="00DC38E9">
              <w:rPr>
                <w:rFonts w:ascii="Times New Roman" w:hAnsi="Times New Roman"/>
                <w:sz w:val="24"/>
                <w:szCs w:val="24"/>
              </w:rPr>
              <w:t>представител</w:t>
            </w:r>
            <w:r w:rsidR="008C2725">
              <w:rPr>
                <w:rFonts w:ascii="Times New Roman" w:hAnsi="Times New Roman"/>
                <w:sz w:val="24"/>
                <w:szCs w:val="24"/>
              </w:rPr>
              <w:t>ей</w:t>
            </w:r>
            <w:r w:rsidR="0083195F" w:rsidRPr="00DC38E9">
              <w:rPr>
                <w:rFonts w:ascii="Times New Roman" w:hAnsi="Times New Roman"/>
                <w:sz w:val="24"/>
                <w:szCs w:val="24"/>
              </w:rPr>
              <w:t xml:space="preserve"> администраций</w:t>
            </w:r>
            <w:r w:rsidR="008C2725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="0083195F" w:rsidRPr="00DC38E9">
              <w:rPr>
                <w:rFonts w:ascii="Times New Roman" w:hAnsi="Times New Roman"/>
                <w:sz w:val="24"/>
                <w:szCs w:val="24"/>
              </w:rPr>
              <w:t xml:space="preserve"> управляющих компаний</w:t>
            </w:r>
            <w:r w:rsidR="0029223C" w:rsidRPr="00DC38E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B5376" w:rsidRPr="00DC38E9" w:rsidRDefault="0029223C" w:rsidP="00B5733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 xml:space="preserve">В 2017 году </w:t>
            </w:r>
            <w:r w:rsidR="00E24F77" w:rsidRPr="00DC38E9">
              <w:rPr>
                <w:rFonts w:ascii="Times New Roman" w:hAnsi="Times New Roman"/>
                <w:sz w:val="24"/>
                <w:szCs w:val="24"/>
              </w:rPr>
              <w:t>р</w:t>
            </w:r>
            <w:r w:rsidR="00FB5376" w:rsidRPr="00DC38E9">
              <w:rPr>
                <w:rFonts w:ascii="Times New Roman" w:hAnsi="Times New Roman"/>
                <w:sz w:val="24"/>
                <w:szCs w:val="24"/>
              </w:rPr>
              <w:t>азработаны четыре  методических пособия для собственников МКД:«Выбираем способ управления МКД»</w:t>
            </w:r>
            <w:r w:rsidR="00E24F77" w:rsidRPr="00DC38E9">
              <w:rPr>
                <w:rFonts w:ascii="Times New Roman" w:hAnsi="Times New Roman"/>
                <w:sz w:val="24"/>
                <w:szCs w:val="24"/>
              </w:rPr>
              <w:t>,</w:t>
            </w:r>
            <w:r w:rsidR="00FB5376" w:rsidRPr="00DC38E9">
              <w:rPr>
                <w:rFonts w:ascii="Times New Roman" w:hAnsi="Times New Roman"/>
                <w:sz w:val="24"/>
                <w:szCs w:val="24"/>
              </w:rPr>
              <w:t xml:space="preserve"> «Правильно проводим общее собрание собственников п</w:t>
            </w:r>
            <w:r w:rsidR="00E24F77" w:rsidRPr="00DC38E9">
              <w:rPr>
                <w:rFonts w:ascii="Times New Roman" w:hAnsi="Times New Roman"/>
                <w:sz w:val="24"/>
                <w:szCs w:val="24"/>
              </w:rPr>
              <w:t xml:space="preserve">омещений МКД», </w:t>
            </w:r>
            <w:r w:rsidR="00FB5376" w:rsidRPr="00DC38E9">
              <w:rPr>
                <w:rFonts w:ascii="Times New Roman" w:hAnsi="Times New Roman"/>
                <w:sz w:val="24"/>
                <w:szCs w:val="24"/>
              </w:rPr>
              <w:t>«Как правильно проголосовать по повестке общег</w:t>
            </w:r>
            <w:r w:rsidR="00E24F77" w:rsidRPr="00DC38E9">
              <w:rPr>
                <w:rFonts w:ascii="Times New Roman" w:hAnsi="Times New Roman"/>
                <w:sz w:val="24"/>
                <w:szCs w:val="24"/>
              </w:rPr>
              <w:t xml:space="preserve">о собрания собственников в МКД», </w:t>
            </w:r>
            <w:r w:rsidR="00FB5376" w:rsidRPr="00DC38E9">
              <w:rPr>
                <w:rFonts w:ascii="Times New Roman" w:hAnsi="Times New Roman"/>
                <w:sz w:val="24"/>
                <w:szCs w:val="24"/>
              </w:rPr>
              <w:t>«Изучаем договор управления домом».</w:t>
            </w:r>
          </w:p>
          <w:p w:rsidR="0045770F" w:rsidRPr="00DC38E9" w:rsidRDefault="003A4C69" w:rsidP="00B5733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В рамках</w:t>
            </w:r>
            <w:r w:rsidR="0045770F" w:rsidRPr="00DC38E9">
              <w:rPr>
                <w:rFonts w:ascii="Times New Roman" w:hAnsi="Times New Roman"/>
                <w:sz w:val="24"/>
                <w:szCs w:val="24"/>
              </w:rPr>
              <w:t xml:space="preserve">  проект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а</w:t>
            </w:r>
            <w:r w:rsidR="0045770F" w:rsidRPr="00DC38E9">
              <w:rPr>
                <w:rFonts w:ascii="Times New Roman" w:hAnsi="Times New Roman"/>
                <w:sz w:val="24"/>
                <w:szCs w:val="24"/>
              </w:rPr>
              <w:t xml:space="preserve"> «Уро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ки ЖКХ на дому» э</w:t>
            </w:r>
            <w:r w:rsidR="0045770F" w:rsidRPr="00DC38E9">
              <w:rPr>
                <w:rFonts w:ascii="Times New Roman" w:hAnsi="Times New Roman"/>
                <w:sz w:val="24"/>
                <w:szCs w:val="24"/>
              </w:rPr>
              <w:t xml:space="preserve">ксперты 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РОО «ЖКХ Контроль в Курской области»</w:t>
            </w:r>
            <w:r w:rsidR="0045770F" w:rsidRPr="00DC38E9">
              <w:rPr>
                <w:rFonts w:ascii="Times New Roman" w:hAnsi="Times New Roman"/>
                <w:sz w:val="24"/>
                <w:szCs w:val="24"/>
              </w:rPr>
              <w:t xml:space="preserve"> принимают участие в проведении общих собраний собственников по выбору советов и председателей советов</w:t>
            </w:r>
            <w:r w:rsidR="00DB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МКД</w:t>
            </w:r>
            <w:r w:rsidR="0045770F" w:rsidRPr="00DC38E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D4181" w:rsidRPr="00DC38E9">
              <w:rPr>
                <w:rFonts w:ascii="Times New Roman" w:hAnsi="Times New Roman"/>
                <w:sz w:val="24"/>
                <w:szCs w:val="24"/>
              </w:rPr>
              <w:t>прове</w:t>
            </w:r>
            <w:r w:rsidR="0029223C" w:rsidRPr="00DC38E9">
              <w:rPr>
                <w:rFonts w:ascii="Times New Roman" w:hAnsi="Times New Roman"/>
                <w:sz w:val="24"/>
                <w:szCs w:val="24"/>
              </w:rPr>
              <w:t>ли</w:t>
            </w:r>
            <w:r w:rsidR="007D4181" w:rsidRPr="00DC38E9">
              <w:rPr>
                <w:rFonts w:ascii="Times New Roman" w:hAnsi="Times New Roman"/>
                <w:sz w:val="24"/>
                <w:szCs w:val="24"/>
              </w:rPr>
              <w:t xml:space="preserve"> обследование общего имущества 42-х МКД. </w:t>
            </w:r>
          </w:p>
          <w:p w:rsidR="0029223C" w:rsidRPr="00DC38E9" w:rsidRDefault="007D4181" w:rsidP="00B5733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В 2017 году продолжил свою работу проект для школьников «Дом, в котором мы живем».</w:t>
            </w:r>
            <w:r w:rsidR="00DB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 xml:space="preserve">Разработана программа ЖКХ для школьников на </w:t>
            </w:r>
            <w:r w:rsidRPr="00DC38E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2017-18 учебный год. </w:t>
            </w:r>
          </w:p>
          <w:p w:rsidR="003A4C69" w:rsidRPr="00DC38E9" w:rsidRDefault="007D4181" w:rsidP="008C272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В средних школах города Курска для учеников 5-8  классо</w:t>
            </w:r>
            <w:r w:rsidR="008C2725">
              <w:rPr>
                <w:rFonts w:ascii="Times New Roman" w:hAnsi="Times New Roman"/>
                <w:sz w:val="24"/>
                <w:szCs w:val="24"/>
              </w:rPr>
              <w:t>в проведено  36  учебных уроков</w:t>
            </w:r>
            <w:r w:rsidR="00DB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из цикла «Соседи и добрососедство» на темы «Активность соседей - залог «здорового» дома», «Соседские сообщества – совет дома, домовый комитет…».</w:t>
            </w:r>
          </w:p>
        </w:tc>
        <w:tc>
          <w:tcPr>
            <w:tcW w:w="1129" w:type="pct"/>
          </w:tcPr>
          <w:p w:rsidR="001D2D97" w:rsidRPr="00DC38E9" w:rsidRDefault="00F17806" w:rsidP="00B573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lastRenderedPageBreak/>
              <w:t>Курское региональное отд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е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ление Партии «ЕДИНАЯ РОССИЯ»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(по согласованию)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 xml:space="preserve">региональная общественная организация«ЖКХ Контроль Курской области» 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(по согл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сованию)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; органы местного самоуправления муниципал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ь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ных районов и городских о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к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ругов Курской области (по согласованию)</w:t>
            </w:r>
          </w:p>
        </w:tc>
      </w:tr>
      <w:tr w:rsidR="001D2D97" w:rsidRPr="00DC38E9" w:rsidTr="0067694B">
        <w:trPr>
          <w:trHeight w:val="20"/>
        </w:trPr>
        <w:tc>
          <w:tcPr>
            <w:tcW w:w="222" w:type="pct"/>
          </w:tcPr>
          <w:p w:rsidR="001D2D97" w:rsidRPr="00DC38E9" w:rsidRDefault="001D2D97" w:rsidP="00B5733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  <w:p w:rsidR="001D2D97" w:rsidRPr="00DC38E9" w:rsidRDefault="001D2D97" w:rsidP="00B5733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1D2D97" w:rsidRPr="00DC38E9" w:rsidRDefault="001D2D97" w:rsidP="00B5733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Реализация мероприятий по подготовке, переподготовке и повышению квалификации кадров в сфере жилищно-коммунального хозяйства</w:t>
            </w:r>
          </w:p>
        </w:tc>
        <w:tc>
          <w:tcPr>
            <w:tcW w:w="2636" w:type="pct"/>
          </w:tcPr>
          <w:p w:rsidR="001D2D97" w:rsidRPr="00DC38E9" w:rsidRDefault="00542D63" w:rsidP="00FD6216">
            <w:pPr>
              <w:tabs>
                <w:tab w:val="left" w:pos="0"/>
              </w:tabs>
              <w:spacing w:after="0" w:line="240" w:lineRule="auto"/>
              <w:ind w:firstLine="2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В ведении комитета жилищно-коммунального хозяйства и ТЭК Ку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р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ской области находится государственное автономное образовательное учреждение дополнительного профессионального образования Курской области «Курский областной центр подготовки и переподготовки кадров жилищно-коммунального хозяйства»</w:t>
            </w:r>
            <w:r w:rsidR="00FD6216">
              <w:rPr>
                <w:rFonts w:ascii="Times New Roman" w:hAnsi="Times New Roman"/>
                <w:sz w:val="24"/>
                <w:szCs w:val="24"/>
              </w:rPr>
              <w:t>.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 xml:space="preserve">   По состоянию на 31.12.2017г. в Курском областном центре подготовки и переподготовки кадров жили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щ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но-коммунального хозяйства обучено 2551 чел. -  в сфере жилищно-коммунального хозяйства.</w:t>
            </w:r>
          </w:p>
        </w:tc>
        <w:tc>
          <w:tcPr>
            <w:tcW w:w="1129" w:type="pct"/>
          </w:tcPr>
          <w:p w:rsidR="001D2D97" w:rsidRPr="00DC38E9" w:rsidRDefault="00567E3D" w:rsidP="00B5733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Комитет жилищно-комму</w:t>
            </w:r>
            <w:r w:rsidRPr="00DC38E9">
              <w:rPr>
                <w:rFonts w:ascii="Times New Roman" w:hAnsi="Times New Roman"/>
                <w:sz w:val="24"/>
                <w:szCs w:val="24"/>
              </w:rPr>
              <w:softHyphen/>
              <w:t>нального хозяйства и ТЭК Курской области;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ГАОУДПО Курской области «Курский областной центр подготовки и переподготовки кадров ЖКХ»</w:t>
            </w:r>
            <w:r w:rsidR="00DB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(по согласованию)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; ЧОУ ВО «Курский институт менеджмента, экономики и бизнеса»</w:t>
            </w:r>
            <w:r w:rsidR="00FC75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1D2D97" w:rsidRPr="00DC38E9" w:rsidTr="0067694B">
        <w:trPr>
          <w:trHeight w:val="20"/>
        </w:trPr>
        <w:tc>
          <w:tcPr>
            <w:tcW w:w="222" w:type="pct"/>
          </w:tcPr>
          <w:p w:rsidR="001D2D97" w:rsidRPr="00DC38E9" w:rsidRDefault="001D2D97" w:rsidP="00B5733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013" w:type="pct"/>
          </w:tcPr>
          <w:p w:rsidR="001D2D97" w:rsidRPr="00DC38E9" w:rsidRDefault="001D2D97" w:rsidP="00B573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Оказание консультацио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н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ной и методической п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о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мощи негосударственным (немуниципальным) управляющим организ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а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циям при лицензировании деятельности по управл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е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нию многоквартирными домами</w:t>
            </w:r>
          </w:p>
        </w:tc>
        <w:tc>
          <w:tcPr>
            <w:tcW w:w="2636" w:type="pct"/>
          </w:tcPr>
          <w:p w:rsidR="001D2D97" w:rsidRPr="00DC38E9" w:rsidRDefault="00DF65E4" w:rsidP="00B57331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Оказание консультативной и методической помощи негосударствен</w:t>
            </w:r>
            <w:r w:rsidRPr="00DC38E9">
              <w:rPr>
                <w:rFonts w:ascii="Times New Roman" w:hAnsi="Times New Roman"/>
                <w:sz w:val="24"/>
                <w:szCs w:val="24"/>
              </w:rPr>
              <w:softHyphen/>
              <w:t>ным (немуниципальным) управляющим компаниям, индивидуальным предпринимателям при лицензировании деятельности по управлению мно</w:t>
            </w:r>
            <w:r w:rsidRPr="00DC38E9">
              <w:rPr>
                <w:rFonts w:ascii="Times New Roman" w:hAnsi="Times New Roman"/>
                <w:sz w:val="24"/>
                <w:szCs w:val="24"/>
              </w:rPr>
              <w:softHyphen/>
              <w:t>гоквартирными домами осуществляется специалистами лицензио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н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ного от</w:t>
            </w:r>
            <w:r w:rsidRPr="00DC38E9">
              <w:rPr>
                <w:rFonts w:ascii="Times New Roman" w:hAnsi="Times New Roman"/>
                <w:sz w:val="24"/>
                <w:szCs w:val="24"/>
              </w:rPr>
              <w:softHyphen/>
              <w:t>дела государственной жилищной инспекции Курской области на постоян</w:t>
            </w:r>
            <w:r w:rsidRPr="00DC38E9">
              <w:rPr>
                <w:rFonts w:ascii="Times New Roman" w:hAnsi="Times New Roman"/>
                <w:sz w:val="24"/>
                <w:szCs w:val="24"/>
              </w:rPr>
              <w:softHyphen/>
              <w:t xml:space="preserve">ной основе. В 2017 году </w:t>
            </w:r>
            <w:r w:rsidR="00B24C3B" w:rsidRPr="00DC38E9">
              <w:rPr>
                <w:rFonts w:ascii="Times New Roman" w:hAnsi="Times New Roman"/>
                <w:sz w:val="24"/>
                <w:szCs w:val="24"/>
              </w:rPr>
              <w:t xml:space="preserve">46 заявителей получили 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консультаци</w:t>
            </w:r>
            <w:r w:rsidR="00B24C3B" w:rsidRPr="00DC38E9">
              <w:rPr>
                <w:rFonts w:ascii="Times New Roman" w:hAnsi="Times New Roman"/>
                <w:sz w:val="24"/>
                <w:szCs w:val="24"/>
              </w:rPr>
              <w:t>и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 xml:space="preserve"> по вопросам получения квалифика</w:t>
            </w:r>
            <w:r w:rsidRPr="00DC38E9">
              <w:rPr>
                <w:rFonts w:ascii="Times New Roman" w:hAnsi="Times New Roman"/>
                <w:sz w:val="24"/>
                <w:szCs w:val="24"/>
              </w:rPr>
              <w:softHyphen/>
              <w:t>ционных аттестатов и лицензий, 13 обращений по</w:t>
            </w:r>
            <w:r w:rsidRPr="00DC38E9">
              <w:rPr>
                <w:rFonts w:ascii="Times New Roman" w:hAnsi="Times New Roman"/>
                <w:sz w:val="24"/>
                <w:szCs w:val="24"/>
              </w:rPr>
              <w:softHyphen/>
              <w:t>ступило по вопросу предоставления лицензии на осущес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т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вление предпри</w:t>
            </w:r>
            <w:r w:rsidRPr="00DC38E9">
              <w:rPr>
                <w:rFonts w:ascii="Times New Roman" w:hAnsi="Times New Roman"/>
                <w:sz w:val="24"/>
                <w:szCs w:val="24"/>
              </w:rPr>
              <w:softHyphen/>
              <w:t>нимательской деятельности по управлению многоква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р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тирными домами.</w:t>
            </w:r>
          </w:p>
        </w:tc>
        <w:tc>
          <w:tcPr>
            <w:tcW w:w="1129" w:type="pct"/>
          </w:tcPr>
          <w:p w:rsidR="001D2D97" w:rsidRPr="00DC38E9" w:rsidRDefault="001D2D97" w:rsidP="00B5733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Государственная жилищная инспекция Курской области</w:t>
            </w:r>
          </w:p>
        </w:tc>
      </w:tr>
      <w:tr w:rsidR="001D2D97" w:rsidRPr="00DC38E9" w:rsidTr="0067694B">
        <w:trPr>
          <w:trHeight w:val="20"/>
        </w:trPr>
        <w:tc>
          <w:tcPr>
            <w:tcW w:w="222" w:type="pct"/>
          </w:tcPr>
          <w:p w:rsidR="001D2D97" w:rsidRPr="00DC38E9" w:rsidRDefault="001D2D97" w:rsidP="00B5733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013" w:type="pct"/>
          </w:tcPr>
          <w:p w:rsidR="001D2D97" w:rsidRPr="00DC38E9" w:rsidRDefault="001D2D97" w:rsidP="00B573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Организация взаимоде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й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ствия с органами местного самоуправления по испо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л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нению графика провед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е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 xml:space="preserve">ния конкурсных процедур </w:t>
            </w:r>
            <w:r w:rsidRPr="00DC38E9">
              <w:rPr>
                <w:rFonts w:ascii="Times New Roman" w:hAnsi="Times New Roman"/>
                <w:sz w:val="24"/>
                <w:szCs w:val="24"/>
              </w:rPr>
              <w:lastRenderedPageBreak/>
              <w:t>по передаче в концессию объектов коммунальной инфраструктуры, наход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я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щихся в государственной и муниципальной собс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т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венности</w:t>
            </w:r>
          </w:p>
        </w:tc>
        <w:tc>
          <w:tcPr>
            <w:tcW w:w="2636" w:type="pct"/>
          </w:tcPr>
          <w:p w:rsidR="00085569" w:rsidRPr="00DC38E9" w:rsidRDefault="00085569" w:rsidP="00B57331">
            <w:pPr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Распоряжением Администрации Курской области от 28.11.2013г. </w:t>
            </w:r>
            <w:r w:rsidR="00FD6216">
              <w:rPr>
                <w:rFonts w:ascii="Times New Roman" w:hAnsi="Times New Roman"/>
                <w:sz w:val="24"/>
                <w:szCs w:val="24"/>
              </w:rPr>
              <w:br/>
            </w:r>
            <w:r w:rsidRPr="00DC38E9">
              <w:rPr>
                <w:rFonts w:ascii="Times New Roman" w:hAnsi="Times New Roman"/>
                <w:sz w:val="24"/>
                <w:szCs w:val="24"/>
              </w:rPr>
              <w:t>№ 1036-ра органам местного самоуправления Курской области было р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е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комендовано разработать и утвердить графики проведения конкурсных процедур по передаче в концессию объектов теплоснабжения, водосна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б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 xml:space="preserve">жения и водоотведения, находящихся в муниципальной собственности. </w:t>
            </w:r>
          </w:p>
          <w:p w:rsidR="00085569" w:rsidRPr="00DC38E9" w:rsidRDefault="00085569" w:rsidP="00B57331">
            <w:pPr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Распоряжением Администрации Курской области от 13.03.2015г. </w:t>
            </w:r>
            <w:r w:rsidR="00FD6216">
              <w:rPr>
                <w:rFonts w:ascii="Times New Roman" w:hAnsi="Times New Roman"/>
                <w:sz w:val="24"/>
                <w:szCs w:val="24"/>
              </w:rPr>
              <w:br/>
            </w:r>
            <w:r w:rsidRPr="00DC38E9">
              <w:rPr>
                <w:rFonts w:ascii="Times New Roman" w:hAnsi="Times New Roman"/>
                <w:sz w:val="24"/>
                <w:szCs w:val="24"/>
              </w:rPr>
              <w:t>№ 185-ра в целях повышения качества коммунальных услуг и привлеч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е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ния частных инвестиций в сферы теплоснабжения, водоснабжения и в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о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доотведения муниципальным образованиям Курской области рекоме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н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довано скорректировать утвержденные графики проведения конкурсных процедур по передаче объектов в концессию, разработать конкурсную документацию и создать комиссии по проведению конкурсных процедур на право заключения концессионных соглашений.</w:t>
            </w:r>
          </w:p>
          <w:p w:rsidR="00085569" w:rsidRPr="00DC38E9" w:rsidRDefault="00085569" w:rsidP="00B57331">
            <w:pPr>
              <w:spacing w:after="0" w:line="240" w:lineRule="auto"/>
              <w:ind w:firstLine="17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8E9">
              <w:rPr>
                <w:rFonts w:ascii="Times New Roman" w:hAnsi="Times New Roman"/>
                <w:bCs/>
                <w:sz w:val="24"/>
                <w:szCs w:val="24"/>
              </w:rPr>
              <w:t>До сведения органов местного самоуправления доведены требования приказа Минстроя России и Минэконо</w:t>
            </w:r>
            <w:r w:rsidR="00517063" w:rsidRPr="00DC38E9">
              <w:rPr>
                <w:rFonts w:ascii="Times New Roman" w:hAnsi="Times New Roman"/>
                <w:bCs/>
                <w:sz w:val="24"/>
                <w:szCs w:val="24"/>
              </w:rPr>
              <w:t>мразвития России от 7 июля 2014</w:t>
            </w:r>
            <w:r w:rsidRPr="00DC38E9">
              <w:rPr>
                <w:rFonts w:ascii="Times New Roman" w:hAnsi="Times New Roman"/>
                <w:bCs/>
                <w:sz w:val="24"/>
                <w:szCs w:val="24"/>
              </w:rPr>
              <w:t>г. № 373/пр/428 «Об утверждении методических рекомендаций по установлению рекомендуемых показателей эффективности управления государственными и муниципальными предприятиями, осуществля</w:t>
            </w:r>
            <w:r w:rsidRPr="00DC38E9">
              <w:rPr>
                <w:rFonts w:ascii="Times New Roman" w:hAnsi="Times New Roman"/>
                <w:bCs/>
                <w:sz w:val="24"/>
                <w:szCs w:val="24"/>
              </w:rPr>
              <w:t>ю</w:t>
            </w:r>
            <w:r w:rsidRPr="00DC38E9">
              <w:rPr>
                <w:rFonts w:ascii="Times New Roman" w:hAnsi="Times New Roman"/>
                <w:bCs/>
                <w:sz w:val="24"/>
                <w:szCs w:val="24"/>
              </w:rPr>
              <w:t>щими деятельность в сфере жилищно-коммунального хозяйства».</w:t>
            </w:r>
          </w:p>
          <w:p w:rsidR="00085569" w:rsidRPr="00DC38E9" w:rsidRDefault="00A847F2" w:rsidP="00B57331">
            <w:pPr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П</w:t>
            </w:r>
            <w:r w:rsidR="00085569" w:rsidRPr="00DC38E9">
              <w:rPr>
                <w:rFonts w:ascii="Times New Roman" w:hAnsi="Times New Roman"/>
                <w:sz w:val="24"/>
                <w:szCs w:val="24"/>
              </w:rPr>
              <w:t>остановлением Администрации Курской области от 13.10.2017 № 792-па утверждена целевая модель («дорожная карта») по развитию ж</w:t>
            </w:r>
            <w:r w:rsidR="00085569" w:rsidRPr="00DC38E9">
              <w:rPr>
                <w:rFonts w:ascii="Times New Roman" w:hAnsi="Times New Roman"/>
                <w:sz w:val="24"/>
                <w:szCs w:val="24"/>
              </w:rPr>
              <w:t>и</w:t>
            </w:r>
            <w:r w:rsidR="00085569" w:rsidRPr="00DC38E9">
              <w:rPr>
                <w:rFonts w:ascii="Times New Roman" w:hAnsi="Times New Roman"/>
                <w:sz w:val="24"/>
                <w:szCs w:val="24"/>
              </w:rPr>
              <w:t xml:space="preserve">лищно-коммунального хозяйства Курской области на 2017-2020 годы, направленная на повышение эффективности в жилищно-коммунальном комплексе, в том числе 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 xml:space="preserve">за счет </w:t>
            </w:r>
            <w:r w:rsidR="00085569" w:rsidRPr="00DC38E9">
              <w:rPr>
                <w:rFonts w:ascii="Times New Roman" w:hAnsi="Times New Roman"/>
                <w:sz w:val="24"/>
                <w:szCs w:val="24"/>
              </w:rPr>
              <w:t>привлечени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я</w:t>
            </w:r>
            <w:r w:rsidR="00085569" w:rsidRPr="00DC38E9">
              <w:rPr>
                <w:rFonts w:ascii="Times New Roman" w:hAnsi="Times New Roman"/>
                <w:sz w:val="24"/>
                <w:szCs w:val="24"/>
              </w:rPr>
              <w:t xml:space="preserve"> частных инвестиций в целях улучшения качества предоставляемых услуг путем передачи объектов коммунальной инфраструктуры в концессию.</w:t>
            </w:r>
          </w:p>
          <w:p w:rsidR="00085569" w:rsidRPr="00DC38E9" w:rsidRDefault="00085569" w:rsidP="00B57331">
            <w:pPr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В 2017 году в сфере жилищно-коммунального хозяйства региона де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й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 xml:space="preserve">ствовало 116 концессионных соглашений. </w:t>
            </w:r>
          </w:p>
          <w:p w:rsidR="001D2D97" w:rsidRPr="00DC38E9" w:rsidRDefault="00085569" w:rsidP="00FD6216">
            <w:pPr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Положительным примером по привлечению инвестиций в коммунал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ь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ный комплекс может служить заключенные еще в 2011 году  три конце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с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сионных соглашения в городе Обоянь сроком на 40 лет. За период дейс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т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вия данных соглашений удалось улучшить состояние водопроводных и тепловых сетей, водозаборных скважин, устранить имевшийся дефицит питьевой воды и обеспечить населен</w:t>
            </w:r>
            <w:r w:rsidR="00FD6216">
              <w:rPr>
                <w:rFonts w:ascii="Times New Roman" w:hAnsi="Times New Roman"/>
                <w:sz w:val="24"/>
                <w:szCs w:val="24"/>
              </w:rPr>
              <w:t>ие качественной питьевой водой.</w:t>
            </w:r>
          </w:p>
        </w:tc>
        <w:tc>
          <w:tcPr>
            <w:tcW w:w="1129" w:type="pct"/>
          </w:tcPr>
          <w:p w:rsidR="001D2D97" w:rsidRPr="00DC38E9" w:rsidRDefault="001D2D97" w:rsidP="00B573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lastRenderedPageBreak/>
              <w:t>Комитет жилищно-комму</w:t>
            </w:r>
            <w:r w:rsidRPr="00DC38E9">
              <w:rPr>
                <w:rFonts w:ascii="Times New Roman" w:hAnsi="Times New Roman"/>
                <w:sz w:val="24"/>
                <w:szCs w:val="24"/>
              </w:rPr>
              <w:softHyphen/>
              <w:t>нального хозяйства и ТЭК Курской области, органы м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е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стного самоуправления мун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и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ципальных районов и горо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д</w:t>
            </w:r>
            <w:r w:rsidRPr="00DC38E9">
              <w:rPr>
                <w:rFonts w:ascii="Times New Roman" w:hAnsi="Times New Roman"/>
                <w:sz w:val="24"/>
                <w:szCs w:val="24"/>
              </w:rPr>
              <w:lastRenderedPageBreak/>
              <w:t>ских округов Курской обла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с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ти (по согласованию)</w:t>
            </w:r>
          </w:p>
        </w:tc>
      </w:tr>
      <w:tr w:rsidR="001D2D97" w:rsidRPr="00DC38E9" w:rsidTr="0067694B">
        <w:trPr>
          <w:trHeight w:val="20"/>
        </w:trPr>
        <w:tc>
          <w:tcPr>
            <w:tcW w:w="222" w:type="pct"/>
          </w:tcPr>
          <w:p w:rsidR="001D2D97" w:rsidRPr="00DC38E9" w:rsidRDefault="001D2D97" w:rsidP="00B5733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1013" w:type="pct"/>
          </w:tcPr>
          <w:p w:rsidR="001D2D97" w:rsidRPr="00DC38E9" w:rsidRDefault="001D2D97" w:rsidP="00B573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Осуществление монит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о</w:t>
            </w:r>
            <w:r w:rsidRPr="00DC38E9">
              <w:rPr>
                <w:rFonts w:ascii="Times New Roman" w:hAnsi="Times New Roman"/>
                <w:sz w:val="24"/>
                <w:szCs w:val="24"/>
              </w:rPr>
              <w:lastRenderedPageBreak/>
              <w:t>ринга результатов фина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н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сово-хозяйственной де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я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тельности организаций коммунального комплекса</w:t>
            </w:r>
          </w:p>
        </w:tc>
        <w:tc>
          <w:tcPr>
            <w:tcW w:w="2636" w:type="pct"/>
          </w:tcPr>
          <w:p w:rsidR="00085569" w:rsidRPr="00DC38E9" w:rsidRDefault="00085569" w:rsidP="00B57331">
            <w:pPr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lastRenderedPageBreak/>
              <w:t>Комитетом жилищно-коммунального хозяйства и ТЭК Курской обла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с</w:t>
            </w:r>
            <w:r w:rsidRPr="00DC38E9">
              <w:rPr>
                <w:rFonts w:ascii="Times New Roman" w:hAnsi="Times New Roman"/>
                <w:sz w:val="24"/>
                <w:szCs w:val="24"/>
              </w:rPr>
              <w:lastRenderedPageBreak/>
              <w:t>ти проводится мониторинг результатов фи</w:t>
            </w:r>
            <w:r w:rsidRPr="00DC38E9">
              <w:rPr>
                <w:rFonts w:ascii="Times New Roman" w:hAnsi="Times New Roman"/>
                <w:sz w:val="24"/>
                <w:szCs w:val="24"/>
              </w:rPr>
              <w:softHyphen/>
              <w:t>нансово-хозяйственной де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я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тельности организа</w:t>
            </w:r>
            <w:r w:rsidRPr="00DC38E9">
              <w:rPr>
                <w:rFonts w:ascii="Times New Roman" w:hAnsi="Times New Roman"/>
                <w:sz w:val="24"/>
                <w:szCs w:val="24"/>
              </w:rPr>
              <w:softHyphen/>
              <w:t>ций коммунального ком</w:t>
            </w:r>
            <w:r w:rsidRPr="00DC38E9">
              <w:rPr>
                <w:rFonts w:ascii="Times New Roman" w:hAnsi="Times New Roman"/>
                <w:sz w:val="24"/>
                <w:szCs w:val="24"/>
              </w:rPr>
              <w:softHyphen/>
              <w:t xml:space="preserve">плекса. </w:t>
            </w:r>
          </w:p>
          <w:p w:rsidR="00085569" w:rsidRPr="00DC38E9" w:rsidRDefault="00085569" w:rsidP="00B57331">
            <w:pPr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Перечнем индивидуальных показателей для оценки эффективности деятельности органов исполнительной власти субъектов Российской Ф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е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дерации, утвержденным Постановлением Правительства Российской Ф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е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дерации от 3 ноября 2012 года № 1142 «О мерах по реализации Указа Президента Российской Федерации от 21 августа 2012 г. № 1199 «Об оценке эффективности деятельности органов исполнительной власти субъектов Российской Федерации», предусмотрен показатель  «Доля убыточных организаций жилищно-коммунального хозяйства (проце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н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тов)».</w:t>
            </w:r>
          </w:p>
          <w:p w:rsidR="00085569" w:rsidRPr="00DC38E9" w:rsidRDefault="00085569" w:rsidP="00B57331">
            <w:pPr>
              <w:pStyle w:val="afa"/>
              <w:spacing w:before="0" w:beforeAutospacing="0" w:after="0" w:afterAutospacing="0"/>
              <w:ind w:firstLine="175"/>
              <w:jc w:val="both"/>
            </w:pPr>
            <w:r w:rsidRPr="00DC38E9">
              <w:t>Данный показатель по Курской области за ряд лет сложился следу</w:t>
            </w:r>
            <w:r w:rsidRPr="00DC38E9">
              <w:t>ю</w:t>
            </w:r>
            <w:r w:rsidRPr="00DC38E9">
              <w:t>щим образом: 2012 год – 40,6%; 2013 год – 24,9%; 2014 год – 27,3%; 2015 год – 33,1%, 2016 год – 31,1% . Для сравнения: в целом по Российской Федерации он составил, соответственно, – 38,0%; 38,1%; 35,8%;  36,1%; 36,1%.</w:t>
            </w:r>
          </w:p>
          <w:p w:rsidR="00085569" w:rsidRPr="00DC38E9" w:rsidRDefault="00085569" w:rsidP="00B57331">
            <w:pPr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По оценке, в 2017 году показатель «Доля убыточных предприятий ж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и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лищно-коммунального хозяйства» составит 36,0%, в 2018 году (прогноз) – 35,6% (значения данного показателя утверждены государственной пр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о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 xml:space="preserve">граммой Курской области «Обеспечение доступным и комфортным жильем и коммунальными услугами граждан в Курской области»). </w:t>
            </w:r>
          </w:p>
          <w:p w:rsidR="001D2D97" w:rsidRPr="00DC38E9" w:rsidRDefault="00085569" w:rsidP="00BE1424">
            <w:pPr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В январе-сентябре 2017 года (последние статданные) общая сумма д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о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ходов организаций, оказывающих жилищно-коммунальные услуги, с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о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ставила 17752,2 млн. рублей, общая сумма расходов по реализации услуг – 18878,9 млн. рублей. Дебиторская задолженность – 4685,7 млн. рублей, кредиторская задолженность – 2952,9 млн. рублей.</w:t>
            </w:r>
          </w:p>
        </w:tc>
        <w:tc>
          <w:tcPr>
            <w:tcW w:w="1129" w:type="pct"/>
          </w:tcPr>
          <w:p w:rsidR="001D2D97" w:rsidRPr="00DC38E9" w:rsidRDefault="001D2D97" w:rsidP="00B573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lastRenderedPageBreak/>
              <w:t>Комитет жилищно-</w:t>
            </w:r>
            <w:r w:rsidRPr="00DC38E9">
              <w:rPr>
                <w:rFonts w:ascii="Times New Roman" w:hAnsi="Times New Roman"/>
                <w:sz w:val="24"/>
                <w:szCs w:val="24"/>
              </w:rPr>
              <w:lastRenderedPageBreak/>
              <w:t>коммунального хозяйства и ТЭК Курской области</w:t>
            </w:r>
          </w:p>
        </w:tc>
      </w:tr>
      <w:tr w:rsidR="001D2D97" w:rsidRPr="00DC38E9" w:rsidTr="0067694B">
        <w:trPr>
          <w:trHeight w:val="20"/>
        </w:trPr>
        <w:tc>
          <w:tcPr>
            <w:tcW w:w="222" w:type="pct"/>
          </w:tcPr>
          <w:p w:rsidR="001D2D97" w:rsidRPr="00DC38E9" w:rsidRDefault="001D2D97" w:rsidP="00B5733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013" w:type="pct"/>
          </w:tcPr>
          <w:p w:rsidR="001D2D97" w:rsidRPr="00DC38E9" w:rsidRDefault="001D2D97" w:rsidP="00B573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Мониторинг оформления муниципальными образ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о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 xml:space="preserve">ваниями Курской области прав собственности на </w:t>
            </w:r>
            <w:r w:rsidRPr="00DC38E9">
              <w:rPr>
                <w:rFonts w:ascii="Times New Roman" w:hAnsi="Times New Roman"/>
                <w:sz w:val="24"/>
                <w:szCs w:val="24"/>
              </w:rPr>
              <w:lastRenderedPageBreak/>
              <w:t>объекты энергетики, те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п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ло-, водоснабжения и в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о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доотведения</w:t>
            </w:r>
          </w:p>
        </w:tc>
        <w:tc>
          <w:tcPr>
            <w:tcW w:w="2636" w:type="pct"/>
          </w:tcPr>
          <w:p w:rsidR="00085569" w:rsidRPr="00DC38E9" w:rsidRDefault="00085569" w:rsidP="00B57331">
            <w:pPr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lastRenderedPageBreak/>
              <w:t>Распоряжением Администрации Курской области от 22.06.2012 г. № 541-ра утвержден график регистрации прав муниципальной собственн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о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сти на объекты энергетики и коммунальной сферы, в том числе бесх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о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зяйные объекты.</w:t>
            </w:r>
          </w:p>
          <w:p w:rsidR="00085569" w:rsidRPr="00DC38E9" w:rsidRDefault="00085569" w:rsidP="00B57331">
            <w:pPr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Распоряжением Администрации Курской области от 24.11.2017 г. </w:t>
            </w:r>
            <w:r w:rsidR="00BE1424">
              <w:rPr>
                <w:rFonts w:ascii="Times New Roman" w:hAnsi="Times New Roman"/>
                <w:sz w:val="24"/>
                <w:szCs w:val="24"/>
              </w:rPr>
              <w:br/>
            </w:r>
            <w:r w:rsidRPr="00DC38E9">
              <w:rPr>
                <w:rFonts w:ascii="Times New Roman" w:hAnsi="Times New Roman"/>
                <w:sz w:val="24"/>
                <w:szCs w:val="24"/>
              </w:rPr>
              <w:t>№ 526-ра «О внесении изменений в распоряжение Администрации Ку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р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ской области от 22.06.2012 г. № 541-ра» изменены сроки окончания р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е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гистрации прав муниципальной собственности на объекты энергетики и коммунальной сферы, в том числе бесхозяйные объекты до декабря 2020 года.</w:t>
            </w:r>
          </w:p>
          <w:p w:rsidR="00085569" w:rsidRPr="00DC38E9" w:rsidRDefault="00085569" w:rsidP="00B57331">
            <w:pPr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За 2017 год зарегистрировано право муниципальной собственности на 661 объект (котельные – 27; центральные тепловые пункты – 1; тепловые сети – 115 (119,5 км); трансформаторные подстанции – 2; электрические сети – 9 (25,9 км); газорегуляторные пункты – 4; газопроводы – 15 (57,2 км);  водозаборы – 263; водопроводные сети – 181 (550,9 км); канализ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а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ционные насосные станции – 1; очистные сооружения канализации – 4; канализационные сети – 23 (28,3 км); гидротехнические сооружения – 16).</w:t>
            </w:r>
          </w:p>
          <w:p w:rsidR="00085569" w:rsidRPr="00DC38E9" w:rsidRDefault="00517063" w:rsidP="00B57331">
            <w:pPr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По состоянию на 31.12.2017</w:t>
            </w:r>
            <w:r w:rsidR="00085569" w:rsidRPr="00DC38E9">
              <w:rPr>
                <w:rFonts w:ascii="Times New Roman" w:hAnsi="Times New Roman"/>
                <w:sz w:val="24"/>
                <w:szCs w:val="24"/>
              </w:rPr>
              <w:t>г., с учетом вновь выявленных объектов, на территории Курской области находится 6 288 объектов энергетики и коммунальной сферы право собственности, на которые не зарегистрир</w:t>
            </w:r>
            <w:r w:rsidR="00085569" w:rsidRPr="00DC38E9">
              <w:rPr>
                <w:rFonts w:ascii="Times New Roman" w:hAnsi="Times New Roman"/>
                <w:sz w:val="24"/>
                <w:szCs w:val="24"/>
              </w:rPr>
              <w:t>о</w:t>
            </w:r>
            <w:r w:rsidR="00085569" w:rsidRPr="00DC38E9">
              <w:rPr>
                <w:rFonts w:ascii="Times New Roman" w:hAnsi="Times New Roman"/>
                <w:sz w:val="24"/>
                <w:szCs w:val="24"/>
              </w:rPr>
              <w:t>вано в установленном порядке.</w:t>
            </w:r>
          </w:p>
          <w:p w:rsidR="00085569" w:rsidRPr="00DC38E9" w:rsidRDefault="00085569" w:rsidP="00B57331">
            <w:pPr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Из них 900 объектов (тепловые сети – 50 (3,9 км); трансформаторные подстанции – 5; водозаборы – 450; водопроводные насосные станции – 1; водопроводные сети – 310 (808,9 км); канализационные насосные ста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н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ции – 3; канализационные сети – 52 (34,1 км); гидротехнические соор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у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жения – 29) являются бесхозяйными.</w:t>
            </w:r>
          </w:p>
          <w:p w:rsidR="00085569" w:rsidRPr="00DC38E9" w:rsidRDefault="00085569" w:rsidP="00B57331">
            <w:pPr>
              <w:spacing w:after="0" w:line="240" w:lineRule="auto"/>
              <w:ind w:firstLine="175"/>
              <w:jc w:val="both"/>
              <w:rPr>
                <w:rStyle w:val="val"/>
                <w:rFonts w:ascii="Times New Roman" w:hAnsi="Times New Roman"/>
                <w:sz w:val="24"/>
                <w:szCs w:val="24"/>
              </w:rPr>
            </w:pPr>
            <w:r w:rsidRPr="00DC38E9">
              <w:rPr>
                <w:rStyle w:val="val"/>
                <w:rFonts w:ascii="Times New Roman" w:hAnsi="Times New Roman"/>
                <w:sz w:val="24"/>
                <w:szCs w:val="24"/>
              </w:rPr>
              <w:t>За 2017 год большая работа проведена в городе Курске (зарегистрир</w:t>
            </w:r>
            <w:r w:rsidRPr="00DC38E9">
              <w:rPr>
                <w:rStyle w:val="val"/>
                <w:rFonts w:ascii="Times New Roman" w:hAnsi="Times New Roman"/>
                <w:sz w:val="24"/>
                <w:szCs w:val="24"/>
              </w:rPr>
              <w:t>о</w:t>
            </w:r>
            <w:r w:rsidRPr="00DC38E9">
              <w:rPr>
                <w:rStyle w:val="val"/>
                <w:rFonts w:ascii="Times New Roman" w:hAnsi="Times New Roman"/>
                <w:sz w:val="24"/>
                <w:szCs w:val="24"/>
              </w:rPr>
              <w:t>вано 156 объектов), в Горшеченском (89), Железногорском (58), Хом</w:t>
            </w:r>
            <w:r w:rsidRPr="00DC38E9">
              <w:rPr>
                <w:rStyle w:val="val"/>
                <w:rFonts w:ascii="Times New Roman" w:hAnsi="Times New Roman"/>
                <w:sz w:val="24"/>
                <w:szCs w:val="24"/>
              </w:rPr>
              <w:t>у</w:t>
            </w:r>
            <w:r w:rsidRPr="00DC38E9">
              <w:rPr>
                <w:rStyle w:val="val"/>
                <w:rFonts w:ascii="Times New Roman" w:hAnsi="Times New Roman"/>
                <w:sz w:val="24"/>
                <w:szCs w:val="24"/>
              </w:rPr>
              <w:t xml:space="preserve">товском (37) и Беловском (33) районах. </w:t>
            </w:r>
          </w:p>
          <w:p w:rsidR="001D2D97" w:rsidRPr="00DC38E9" w:rsidRDefault="00085569" w:rsidP="00B57331">
            <w:pPr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Мероприятия по регистрации прав муниципальной собственности на объекты энергетики и коммунальной сферы, в том числе бесхозяйные объекты продолжаются.</w:t>
            </w:r>
          </w:p>
          <w:p w:rsidR="003F5089" w:rsidRPr="00DC38E9" w:rsidRDefault="003F5089" w:rsidP="00B57331">
            <w:pPr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Комитет по управлению имуществом Курской области по мере необх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о</w:t>
            </w:r>
            <w:r w:rsidRPr="00DC38E9">
              <w:rPr>
                <w:rFonts w:ascii="Times New Roman" w:hAnsi="Times New Roman"/>
                <w:sz w:val="24"/>
                <w:szCs w:val="24"/>
              </w:rPr>
              <w:lastRenderedPageBreak/>
              <w:t>димости оказывает консультативную помощь муниципальным образов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а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ниям в процессе оформления прав собственности  на указанные объекты</w:t>
            </w:r>
          </w:p>
        </w:tc>
        <w:tc>
          <w:tcPr>
            <w:tcW w:w="1129" w:type="pct"/>
          </w:tcPr>
          <w:p w:rsidR="001D2D97" w:rsidRPr="00DC38E9" w:rsidRDefault="001D2D97" w:rsidP="00B573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lastRenderedPageBreak/>
              <w:t>Комитет жилищно-коммунального хозяйства и ТЭК Курской области;</w:t>
            </w:r>
          </w:p>
          <w:p w:rsidR="001D2D97" w:rsidRPr="00DC38E9" w:rsidRDefault="001D2D97" w:rsidP="00B573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комитет по управлению им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у</w:t>
            </w:r>
            <w:r w:rsidRPr="00DC38E9">
              <w:rPr>
                <w:rFonts w:ascii="Times New Roman" w:hAnsi="Times New Roman"/>
                <w:sz w:val="24"/>
                <w:szCs w:val="24"/>
              </w:rPr>
              <w:lastRenderedPageBreak/>
              <w:t>ществом Курской области; органы местного самоупра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в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ления муниципальных ра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й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онов и городских округов Курской области (по соглас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о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ванию)</w:t>
            </w:r>
          </w:p>
        </w:tc>
      </w:tr>
      <w:tr w:rsidR="001D2D97" w:rsidRPr="00DC38E9" w:rsidTr="0067694B">
        <w:trPr>
          <w:trHeight w:val="20"/>
        </w:trPr>
        <w:tc>
          <w:tcPr>
            <w:tcW w:w="222" w:type="pct"/>
          </w:tcPr>
          <w:p w:rsidR="001D2D97" w:rsidRPr="00DC38E9" w:rsidRDefault="001D2D97" w:rsidP="00B5733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1013" w:type="pct"/>
          </w:tcPr>
          <w:p w:rsidR="001D2D97" w:rsidRPr="00DC38E9" w:rsidRDefault="001D2D97" w:rsidP="00B57331">
            <w:pPr>
              <w:pStyle w:val="ConsPlusNormal0"/>
              <w:widowControl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C38E9">
              <w:rPr>
                <w:rFonts w:ascii="Times New Roman" w:hAnsi="Times New Roman" w:cs="Times New Roman"/>
                <w:sz w:val="24"/>
                <w:szCs w:val="24"/>
              </w:rPr>
              <w:t>Утверждение инвестиц</w:t>
            </w:r>
            <w:r w:rsidRPr="00DC38E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C38E9">
              <w:rPr>
                <w:rFonts w:ascii="Times New Roman" w:hAnsi="Times New Roman" w:cs="Times New Roman"/>
                <w:sz w:val="24"/>
                <w:szCs w:val="24"/>
              </w:rPr>
              <w:t>онных программ орган</w:t>
            </w:r>
            <w:r w:rsidRPr="00DC38E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C38E9">
              <w:rPr>
                <w:rFonts w:ascii="Times New Roman" w:hAnsi="Times New Roman" w:cs="Times New Roman"/>
                <w:sz w:val="24"/>
                <w:szCs w:val="24"/>
              </w:rPr>
              <w:t>заций, осуществляющих регулируемые виды де</w:t>
            </w:r>
            <w:r w:rsidRPr="00DC38E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C38E9">
              <w:rPr>
                <w:rFonts w:ascii="Times New Roman" w:hAnsi="Times New Roman" w:cs="Times New Roman"/>
                <w:sz w:val="24"/>
                <w:szCs w:val="24"/>
              </w:rPr>
              <w:t>тельности в сфере тепл</w:t>
            </w:r>
            <w:r w:rsidRPr="00DC38E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38E9">
              <w:rPr>
                <w:rFonts w:ascii="Times New Roman" w:hAnsi="Times New Roman" w:cs="Times New Roman"/>
                <w:sz w:val="24"/>
                <w:szCs w:val="24"/>
              </w:rPr>
              <w:t>снабжения, водоснабж</w:t>
            </w:r>
            <w:r w:rsidRPr="00DC38E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C38E9">
              <w:rPr>
                <w:rFonts w:ascii="Times New Roman" w:hAnsi="Times New Roman" w:cs="Times New Roman"/>
                <w:sz w:val="24"/>
                <w:szCs w:val="24"/>
              </w:rPr>
              <w:t>ния и водоотведения, осуществление контроля за выполнением этих и</w:t>
            </w:r>
            <w:r w:rsidRPr="00DC38E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C38E9">
              <w:rPr>
                <w:rFonts w:ascii="Times New Roman" w:hAnsi="Times New Roman" w:cs="Times New Roman"/>
                <w:sz w:val="24"/>
                <w:szCs w:val="24"/>
              </w:rPr>
              <w:t>вестиционных программ (за исключением контр</w:t>
            </w:r>
            <w:r w:rsidRPr="00DC38E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38E9">
              <w:rPr>
                <w:rFonts w:ascii="Times New Roman" w:hAnsi="Times New Roman" w:cs="Times New Roman"/>
                <w:sz w:val="24"/>
                <w:szCs w:val="24"/>
              </w:rPr>
              <w:t>ля, осуществляемого к</w:t>
            </w:r>
            <w:r w:rsidRPr="00DC38E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38E9">
              <w:rPr>
                <w:rFonts w:ascii="Times New Roman" w:hAnsi="Times New Roman" w:cs="Times New Roman"/>
                <w:sz w:val="24"/>
                <w:szCs w:val="24"/>
              </w:rPr>
              <w:t>митетом по тарифам и ц</w:t>
            </w:r>
            <w:r w:rsidRPr="00DC38E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C38E9">
              <w:rPr>
                <w:rFonts w:ascii="Times New Roman" w:hAnsi="Times New Roman" w:cs="Times New Roman"/>
                <w:sz w:val="24"/>
                <w:szCs w:val="24"/>
              </w:rPr>
              <w:t>нам Курской области), в том числе за достижением в результате реализации мероприятий инвестиц</w:t>
            </w:r>
            <w:r w:rsidRPr="00DC38E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C38E9">
              <w:rPr>
                <w:rFonts w:ascii="Times New Roman" w:hAnsi="Times New Roman" w:cs="Times New Roman"/>
                <w:sz w:val="24"/>
                <w:szCs w:val="24"/>
              </w:rPr>
              <w:t>онных программ плановых значений показателей н</w:t>
            </w:r>
            <w:r w:rsidRPr="00DC38E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C38E9">
              <w:rPr>
                <w:rFonts w:ascii="Times New Roman" w:hAnsi="Times New Roman" w:cs="Times New Roman"/>
                <w:sz w:val="24"/>
                <w:szCs w:val="24"/>
              </w:rPr>
              <w:t>дежности, качества, эне</w:t>
            </w:r>
            <w:r w:rsidRPr="00DC38E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C38E9">
              <w:rPr>
                <w:rFonts w:ascii="Times New Roman" w:hAnsi="Times New Roman" w:cs="Times New Roman"/>
                <w:sz w:val="24"/>
                <w:szCs w:val="24"/>
              </w:rPr>
              <w:t>гетической эффективности</w:t>
            </w:r>
          </w:p>
        </w:tc>
        <w:tc>
          <w:tcPr>
            <w:tcW w:w="2636" w:type="pct"/>
          </w:tcPr>
          <w:p w:rsidR="00085569" w:rsidRPr="00DC38E9" w:rsidRDefault="0080338C" w:rsidP="00B57331">
            <w:pPr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К</w:t>
            </w:r>
            <w:r w:rsidR="00085569" w:rsidRPr="00DC38E9">
              <w:rPr>
                <w:rFonts w:ascii="Times New Roman" w:hAnsi="Times New Roman"/>
                <w:sz w:val="24"/>
                <w:szCs w:val="24"/>
              </w:rPr>
              <w:t>омитетом жилищно-коммунального хозяйства  и ТЭК Курской обла</w:t>
            </w:r>
            <w:r w:rsidR="00085569" w:rsidRPr="00DC38E9">
              <w:rPr>
                <w:rFonts w:ascii="Times New Roman" w:hAnsi="Times New Roman"/>
                <w:sz w:val="24"/>
                <w:szCs w:val="24"/>
              </w:rPr>
              <w:t>с</w:t>
            </w:r>
            <w:r w:rsidR="00085569" w:rsidRPr="00DC38E9">
              <w:rPr>
                <w:rFonts w:ascii="Times New Roman" w:hAnsi="Times New Roman"/>
                <w:sz w:val="24"/>
                <w:szCs w:val="24"/>
              </w:rPr>
              <w:t>ти осуществлялся контроль за выполнением инвестиционных программ:</w:t>
            </w:r>
          </w:p>
          <w:p w:rsidR="00085569" w:rsidRPr="00DC38E9" w:rsidRDefault="00085569" w:rsidP="00B57331">
            <w:pPr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- ЗАО «Теплоэнергосбытовая компания» по развитию системы тепл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о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снабжения поселка Северный Нижнемедведицкого сельсовета Курского района Курской области на 2014-2019 годы» (утверждена приказом к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о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митета ЖКХ и ТЭК Курской области от 28.03.2014г. № 15 (с последу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ю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щими изменениями и дополнениями);</w:t>
            </w:r>
          </w:p>
          <w:p w:rsidR="00085569" w:rsidRPr="00DC38E9" w:rsidRDefault="00085569" w:rsidP="00B57331">
            <w:pPr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- ЗАО «Теплоэнергосбытовая компания» по развитию централизова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н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ной системы холодного водоснабжения  поселка Северный Нижнемедв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е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дицкого сельсовета Курского района Курской области на 2014-2020 г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о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ды» (утверждена приказом комитета ЖКХ и ТЭК Курской области от 04.07.2014г. № 67 (с последующими изменениями и дополнениями).</w:t>
            </w:r>
          </w:p>
          <w:p w:rsidR="0080338C" w:rsidRPr="00DC38E9" w:rsidRDefault="00085569" w:rsidP="00B57331">
            <w:pPr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 xml:space="preserve">По состоянию на 31.12.2017г. для обеспечения передачи тепловой энергии до конечного потребителя АО «ТЭСК» введены в эксплуатацию 7,6 км тепловых сетей. </w:t>
            </w:r>
          </w:p>
          <w:p w:rsidR="00085569" w:rsidRPr="00DC38E9" w:rsidRDefault="00085569" w:rsidP="00B57331">
            <w:pPr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АО «ТЭСК» осуществляет теплоснабжение многоквартирных жилых домов жилого района Северный города Курска. По состоянию на отче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т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ную дату присоединенная тепловая нагрузка потребителей составила 58,5 Гкал/час.</w:t>
            </w:r>
          </w:p>
          <w:p w:rsidR="00085569" w:rsidRPr="00DC38E9" w:rsidRDefault="00085569" w:rsidP="00B57331">
            <w:pPr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Общая сумма финансирования по обеспечению передачи тепловой энергии до конечного потребителя составила 15,0 млн. руб. без НДС.</w:t>
            </w:r>
          </w:p>
          <w:p w:rsidR="00085569" w:rsidRPr="00DC38E9" w:rsidRDefault="00085569" w:rsidP="00B57331">
            <w:pPr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Введены в эксплуатацию 6 газопоршневых установок, 2 водогрейных котла типа Eurotherm 10 КВ-ГМ-11,63-150Н, 1 водогрейный котел типа Eurotherm 35. Фактическая установленная мощность ТЭЦ АО «ТЭСК» на 01.01.2018 г. составляет:</w:t>
            </w:r>
          </w:p>
          <w:p w:rsidR="00085569" w:rsidRPr="00DC38E9" w:rsidRDefault="00085569" w:rsidP="00B57331">
            <w:pPr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 xml:space="preserve">- электрическая – 11,7 МВт; </w:t>
            </w:r>
          </w:p>
          <w:p w:rsidR="00085569" w:rsidRPr="00DC38E9" w:rsidRDefault="00085569" w:rsidP="00B57331">
            <w:pPr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- тепловая – 71,7 МВт (61,7 Гкал/час).</w:t>
            </w:r>
          </w:p>
          <w:p w:rsidR="00085569" w:rsidRPr="00DC38E9" w:rsidRDefault="00085569" w:rsidP="00B57331">
            <w:pPr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Общая сумма финансирования по строительству генерирующего об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о</w:t>
            </w:r>
            <w:r w:rsidRPr="00DC38E9">
              <w:rPr>
                <w:rFonts w:ascii="Times New Roman" w:hAnsi="Times New Roman"/>
                <w:sz w:val="24"/>
                <w:szCs w:val="24"/>
              </w:rPr>
              <w:lastRenderedPageBreak/>
              <w:t>рудования составила 134,9 млн. руб. без НДС.</w:t>
            </w:r>
          </w:p>
          <w:p w:rsidR="001D2D97" w:rsidRPr="00DC38E9" w:rsidRDefault="00085569" w:rsidP="00B57331">
            <w:pPr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 xml:space="preserve">АО «ТЭСК» обеспечивает надежное энергоснабжение потребителей. </w:t>
            </w:r>
          </w:p>
        </w:tc>
        <w:tc>
          <w:tcPr>
            <w:tcW w:w="1129" w:type="pct"/>
          </w:tcPr>
          <w:p w:rsidR="001D2D97" w:rsidRPr="00DC38E9" w:rsidRDefault="001D2D97" w:rsidP="00B5733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Комитет жилищно-коммунального хозяйства и ТЭК Курской области </w:t>
            </w:r>
          </w:p>
        </w:tc>
      </w:tr>
    </w:tbl>
    <w:p w:rsidR="00085114" w:rsidRPr="00DC38E9" w:rsidRDefault="00085114" w:rsidP="00B57331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1C75" w:rsidRPr="00DC38E9" w:rsidRDefault="00870F43" w:rsidP="00B57331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E1424">
        <w:rPr>
          <w:rFonts w:ascii="Times New Roman" w:hAnsi="Times New Roman"/>
          <w:b/>
          <w:sz w:val="24"/>
          <w:szCs w:val="24"/>
        </w:rPr>
        <w:t>8. Розничная торговля (в том числе на рынке фармацевтической продукции)</w:t>
      </w:r>
    </w:p>
    <w:p w:rsidR="00527839" w:rsidRPr="00DC38E9" w:rsidRDefault="00527839" w:rsidP="00B57331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70F43" w:rsidRPr="00DC38E9" w:rsidRDefault="00870F43" w:rsidP="00B57331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38E9">
        <w:rPr>
          <w:rFonts w:ascii="Times New Roman" w:hAnsi="Times New Roman"/>
          <w:b/>
          <w:sz w:val="24"/>
          <w:szCs w:val="24"/>
        </w:rPr>
        <w:t>8.1. Сведения о показателях (индикаторах) развития конкуренции</w:t>
      </w:r>
    </w:p>
    <w:p w:rsidR="00527839" w:rsidRPr="00DC38E9" w:rsidRDefault="00870F43" w:rsidP="00B57331">
      <w:pPr>
        <w:tabs>
          <w:tab w:val="left" w:pos="4678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38E9">
        <w:rPr>
          <w:rFonts w:ascii="Times New Roman" w:hAnsi="Times New Roman"/>
          <w:b/>
          <w:sz w:val="24"/>
          <w:szCs w:val="24"/>
        </w:rPr>
        <w:t>на рынке розничной торговли (в том числе на рынке фармацевтической продукции)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3120"/>
        <w:gridCol w:w="7511"/>
        <w:gridCol w:w="1703"/>
        <w:gridCol w:w="1777"/>
      </w:tblGrid>
      <w:tr w:rsidR="00A42D08" w:rsidRPr="00DC38E9" w:rsidTr="00985008">
        <w:trPr>
          <w:trHeight w:val="347"/>
          <w:tblHeader/>
        </w:trPr>
        <w:tc>
          <w:tcPr>
            <w:tcW w:w="228" w:type="pct"/>
            <w:vMerge w:val="restart"/>
          </w:tcPr>
          <w:p w:rsidR="00A42D08" w:rsidRPr="00DC38E9" w:rsidRDefault="00567E3D" w:rsidP="00B5733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38E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C38E9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055" w:type="pct"/>
            <w:vMerge w:val="restart"/>
            <w:vAlign w:val="center"/>
          </w:tcPr>
          <w:p w:rsidR="00A42D08" w:rsidRPr="00DC38E9" w:rsidRDefault="00A42D08" w:rsidP="00B5733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38E9">
              <w:rPr>
                <w:rFonts w:ascii="Times New Roman" w:hAnsi="Times New Roman"/>
                <w:b/>
                <w:sz w:val="24"/>
                <w:szCs w:val="24"/>
              </w:rPr>
              <w:t>Цель мероприятия</w:t>
            </w:r>
          </w:p>
        </w:tc>
        <w:tc>
          <w:tcPr>
            <w:tcW w:w="2540" w:type="pct"/>
            <w:vMerge w:val="restart"/>
            <w:vAlign w:val="center"/>
          </w:tcPr>
          <w:p w:rsidR="00A42D08" w:rsidRPr="00DC38E9" w:rsidRDefault="00A42D08" w:rsidP="00B5733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38E9">
              <w:rPr>
                <w:rFonts w:ascii="Times New Roman" w:hAnsi="Times New Roman"/>
                <w:b/>
                <w:sz w:val="24"/>
                <w:szCs w:val="24"/>
              </w:rPr>
              <w:t>Целевые показатели</w:t>
            </w:r>
          </w:p>
        </w:tc>
        <w:tc>
          <w:tcPr>
            <w:tcW w:w="1176" w:type="pct"/>
            <w:gridSpan w:val="2"/>
          </w:tcPr>
          <w:p w:rsidR="00A42D08" w:rsidRPr="00DC38E9" w:rsidRDefault="00A42D08" w:rsidP="00B5733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38E9">
              <w:rPr>
                <w:rFonts w:ascii="Times New Roman" w:hAnsi="Times New Roman"/>
                <w:b/>
                <w:sz w:val="24"/>
                <w:szCs w:val="24"/>
              </w:rPr>
              <w:t>Индикаторы</w:t>
            </w:r>
          </w:p>
        </w:tc>
      </w:tr>
      <w:tr w:rsidR="00DB56AC" w:rsidRPr="00DC38E9" w:rsidTr="00985008">
        <w:trPr>
          <w:trHeight w:val="322"/>
          <w:tblHeader/>
        </w:trPr>
        <w:tc>
          <w:tcPr>
            <w:tcW w:w="228" w:type="pct"/>
            <w:vMerge/>
          </w:tcPr>
          <w:p w:rsidR="00DB56AC" w:rsidRPr="00DC38E9" w:rsidRDefault="00DB56AC" w:rsidP="00B5733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pct"/>
            <w:vMerge/>
          </w:tcPr>
          <w:p w:rsidR="00DB56AC" w:rsidRPr="00DC38E9" w:rsidRDefault="00DB56AC" w:rsidP="00B5733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pct"/>
            <w:vMerge/>
          </w:tcPr>
          <w:p w:rsidR="00DB56AC" w:rsidRPr="00DC38E9" w:rsidRDefault="00DB56AC" w:rsidP="00B5733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 w:rsidR="00DB56AC" w:rsidRPr="00DC38E9" w:rsidRDefault="00DB56AC" w:rsidP="00B5733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601" w:type="pct"/>
          </w:tcPr>
          <w:p w:rsidR="00DB56AC" w:rsidRPr="00DC38E9" w:rsidRDefault="00DB56AC" w:rsidP="00B5733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DB56AC" w:rsidRPr="00DC38E9" w:rsidTr="00F07841">
        <w:trPr>
          <w:trHeight w:val="1581"/>
        </w:trPr>
        <w:tc>
          <w:tcPr>
            <w:tcW w:w="228" w:type="pct"/>
          </w:tcPr>
          <w:p w:rsidR="00DB56AC" w:rsidRPr="00DC38E9" w:rsidRDefault="00DB56AC" w:rsidP="00B57331">
            <w:pPr>
              <w:pStyle w:val="10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055" w:type="pct"/>
          </w:tcPr>
          <w:p w:rsidR="00DB56AC" w:rsidRPr="00DC38E9" w:rsidRDefault="00DB56AC" w:rsidP="00B57331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Обеспечение возможности осуществления розничной торговли на розничных рынках и ярмарках (в том числе, посредством созд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а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ния логистической инфр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а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структуры для организации торговли)</w:t>
            </w:r>
          </w:p>
          <w:p w:rsidR="00DB56AC" w:rsidRPr="00DC38E9" w:rsidRDefault="00DB56AC" w:rsidP="00B57331">
            <w:pPr>
              <w:pStyle w:val="10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pct"/>
          </w:tcPr>
          <w:p w:rsidR="00DB56AC" w:rsidRPr="00DC38E9" w:rsidRDefault="00985008" w:rsidP="00B57331">
            <w:pPr>
              <w:pStyle w:val="10"/>
              <w:spacing w:after="0" w:line="240" w:lineRule="auto"/>
              <w:ind w:left="0" w:firstLine="17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д</w:t>
            </w:r>
            <w:r w:rsidR="00DB56AC" w:rsidRPr="00DC38E9">
              <w:rPr>
                <w:rFonts w:ascii="Times New Roman" w:hAnsi="Times New Roman"/>
                <w:sz w:val="24"/>
                <w:szCs w:val="24"/>
              </w:rPr>
              <w:t>оля оборота розничной торговли, осуществляемой на розничных рынках и ярмарках, в структуре оборота розничной торговли по фо</w:t>
            </w:r>
            <w:r w:rsidR="00DB56AC" w:rsidRPr="00DC38E9">
              <w:rPr>
                <w:rFonts w:ascii="Times New Roman" w:hAnsi="Times New Roman"/>
                <w:sz w:val="24"/>
                <w:szCs w:val="24"/>
              </w:rPr>
              <w:t>р</w:t>
            </w:r>
            <w:r w:rsidR="00DB56AC" w:rsidRPr="00DC38E9">
              <w:rPr>
                <w:rFonts w:ascii="Times New Roman" w:hAnsi="Times New Roman"/>
                <w:sz w:val="24"/>
                <w:szCs w:val="24"/>
              </w:rPr>
              <w:t xml:space="preserve">мам торговли в Курской области; </w:t>
            </w:r>
          </w:p>
          <w:p w:rsidR="00DB56AC" w:rsidRPr="00DC38E9" w:rsidRDefault="00DB56AC" w:rsidP="00B57331">
            <w:pPr>
              <w:pStyle w:val="10"/>
              <w:spacing w:after="0" w:line="240" w:lineRule="auto"/>
              <w:ind w:left="0" w:firstLine="17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доля хозяйствующих субъектов в общем числе опрошенных, сч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и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тающих, что состояние конкурентной среды в розничной торговле улучшилось за истекший год (процентов);  </w:t>
            </w:r>
          </w:p>
          <w:p w:rsidR="00DB56AC" w:rsidRPr="00DC38E9" w:rsidRDefault="00DB56AC" w:rsidP="00B57331">
            <w:pPr>
              <w:pStyle w:val="10"/>
              <w:spacing w:after="0" w:line="240" w:lineRule="auto"/>
              <w:ind w:left="0" w:firstLine="17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доля хозяйствующих субъектов в общем числе опрошенных, сч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и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тающих, что антиконкурентных действий органов государственной власти и местного самоуправления в сфере розничной торговли стало меньше за истекший год (процентов)</w:t>
            </w:r>
          </w:p>
        </w:tc>
        <w:tc>
          <w:tcPr>
            <w:tcW w:w="576" w:type="pct"/>
          </w:tcPr>
          <w:p w:rsidR="00DB56AC" w:rsidRPr="00DC38E9" w:rsidRDefault="00C210DF" w:rsidP="00B57331">
            <w:pPr>
              <w:pStyle w:val="10"/>
              <w:suppressAutoHyphens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9,0%</w:t>
            </w:r>
          </w:p>
          <w:p w:rsidR="00C210DF" w:rsidRPr="00DC38E9" w:rsidRDefault="00C210DF" w:rsidP="00B57331">
            <w:pPr>
              <w:pStyle w:val="10"/>
              <w:suppressAutoHyphens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10DF" w:rsidRPr="00DC38E9" w:rsidRDefault="00C210DF" w:rsidP="00B57331">
            <w:pPr>
              <w:pStyle w:val="10"/>
              <w:suppressAutoHyphens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10DF" w:rsidRPr="00DC38E9" w:rsidRDefault="00C210DF" w:rsidP="00B57331">
            <w:pPr>
              <w:pStyle w:val="10"/>
              <w:suppressAutoHyphens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10DF" w:rsidRPr="00DC38E9" w:rsidRDefault="00C443C1" w:rsidP="00B57331">
            <w:pPr>
              <w:pStyle w:val="10"/>
              <w:suppressAutoHyphens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54%</w:t>
            </w:r>
          </w:p>
          <w:p w:rsidR="00C443C1" w:rsidRPr="00DC38E9" w:rsidRDefault="00C443C1" w:rsidP="00B57331">
            <w:pPr>
              <w:pStyle w:val="10"/>
              <w:suppressAutoHyphens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43C1" w:rsidRPr="00DC38E9" w:rsidRDefault="00C443C1" w:rsidP="00B57331">
            <w:pPr>
              <w:pStyle w:val="10"/>
              <w:suppressAutoHyphens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43C1" w:rsidRPr="00DC38E9" w:rsidRDefault="00C443C1" w:rsidP="00B57331">
            <w:pPr>
              <w:pStyle w:val="10"/>
              <w:suppressAutoHyphens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43C1" w:rsidRPr="00DC38E9" w:rsidRDefault="00C443C1" w:rsidP="00B57331">
            <w:pPr>
              <w:pStyle w:val="10"/>
              <w:suppressAutoHyphens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16%</w:t>
            </w:r>
          </w:p>
          <w:p w:rsidR="00C210DF" w:rsidRPr="00DC38E9" w:rsidRDefault="00C210DF" w:rsidP="00B57331">
            <w:pPr>
              <w:pStyle w:val="10"/>
              <w:suppressAutoHyphens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</w:tcPr>
          <w:p w:rsidR="00DB56AC" w:rsidRPr="00DC38E9" w:rsidRDefault="000010DF" w:rsidP="00B57331">
            <w:pPr>
              <w:pStyle w:val="10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9,9%</w:t>
            </w:r>
          </w:p>
          <w:p w:rsidR="000010DF" w:rsidRPr="00DC38E9" w:rsidRDefault="000010DF" w:rsidP="00B57331">
            <w:pPr>
              <w:pStyle w:val="10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10DF" w:rsidRPr="00DC38E9" w:rsidRDefault="000010DF" w:rsidP="00B57331">
            <w:pPr>
              <w:pStyle w:val="10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10DF" w:rsidRPr="00DC38E9" w:rsidRDefault="000010DF" w:rsidP="00B57331">
            <w:pPr>
              <w:pStyle w:val="10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10DF" w:rsidRPr="00DC38E9" w:rsidRDefault="000010DF" w:rsidP="00B57331">
            <w:pPr>
              <w:pStyle w:val="10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54,3%</w:t>
            </w:r>
          </w:p>
          <w:p w:rsidR="000010DF" w:rsidRPr="00DC38E9" w:rsidRDefault="000010DF" w:rsidP="00B57331">
            <w:pPr>
              <w:pStyle w:val="10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10DF" w:rsidRPr="00DC38E9" w:rsidRDefault="000010DF" w:rsidP="00B57331">
            <w:pPr>
              <w:pStyle w:val="10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10DF" w:rsidRPr="00DC38E9" w:rsidRDefault="000010DF" w:rsidP="00B57331">
            <w:pPr>
              <w:pStyle w:val="10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10DF" w:rsidRPr="00DC38E9" w:rsidRDefault="000010DF" w:rsidP="00B57331">
            <w:pPr>
              <w:pStyle w:val="10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17,5%</w:t>
            </w:r>
          </w:p>
        </w:tc>
      </w:tr>
      <w:tr w:rsidR="00DB56AC" w:rsidRPr="00DC38E9" w:rsidTr="00985008">
        <w:trPr>
          <w:trHeight w:val="886"/>
        </w:trPr>
        <w:tc>
          <w:tcPr>
            <w:tcW w:w="228" w:type="pct"/>
          </w:tcPr>
          <w:p w:rsidR="00DB56AC" w:rsidRPr="00DC38E9" w:rsidRDefault="00DB56AC" w:rsidP="00B57331">
            <w:pPr>
              <w:pStyle w:val="10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055" w:type="pct"/>
          </w:tcPr>
          <w:p w:rsidR="00DB56AC" w:rsidRPr="00DC38E9" w:rsidRDefault="00DB56AC" w:rsidP="00B57331">
            <w:pPr>
              <w:pStyle w:val="10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Обеспечение возможности населения покупать пр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о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дукцию в магазинах шаг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о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вой доступности (магазинах у дома)</w:t>
            </w:r>
          </w:p>
        </w:tc>
        <w:tc>
          <w:tcPr>
            <w:tcW w:w="2540" w:type="pct"/>
          </w:tcPr>
          <w:p w:rsidR="00DB56AC" w:rsidRPr="00DC38E9" w:rsidRDefault="00DB56AC" w:rsidP="00B57331">
            <w:pPr>
              <w:pStyle w:val="10"/>
              <w:spacing w:after="0" w:line="240" w:lineRule="auto"/>
              <w:ind w:left="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Доля оборота магазинов шаговой доступности (магазинов у дома) в структуре оборота розничной торговли по формам торговли (в Ку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р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ской области в фактически действовавших ценах) в муниципальных образованиях Курской области</w:t>
            </w:r>
          </w:p>
        </w:tc>
        <w:tc>
          <w:tcPr>
            <w:tcW w:w="576" w:type="pct"/>
          </w:tcPr>
          <w:p w:rsidR="00DB56AC" w:rsidRPr="00DC38E9" w:rsidRDefault="00C210DF" w:rsidP="00B57331">
            <w:pPr>
              <w:pStyle w:val="10"/>
              <w:suppressAutoHyphens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21%</w:t>
            </w:r>
          </w:p>
        </w:tc>
        <w:tc>
          <w:tcPr>
            <w:tcW w:w="601" w:type="pct"/>
          </w:tcPr>
          <w:p w:rsidR="00DB56AC" w:rsidRPr="00DC38E9" w:rsidRDefault="00945795" w:rsidP="00B57331">
            <w:pPr>
              <w:pStyle w:val="10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2</w:t>
            </w:r>
            <w:r w:rsidR="006C03B5" w:rsidRPr="00DC38E9">
              <w:rPr>
                <w:rFonts w:ascii="Times New Roman" w:hAnsi="Times New Roman"/>
                <w:sz w:val="24"/>
                <w:szCs w:val="24"/>
              </w:rPr>
              <w:t>1</w:t>
            </w:r>
            <w:r w:rsidR="008E6D64" w:rsidRPr="00DC38E9">
              <w:rPr>
                <w:rFonts w:ascii="Times New Roman" w:hAnsi="Times New Roman"/>
                <w:sz w:val="24"/>
                <w:szCs w:val="24"/>
              </w:rPr>
              <w:t>,</w:t>
            </w:r>
            <w:r w:rsidR="006C03B5" w:rsidRPr="00DC38E9">
              <w:rPr>
                <w:rFonts w:ascii="Times New Roman" w:hAnsi="Times New Roman"/>
                <w:sz w:val="24"/>
                <w:szCs w:val="24"/>
              </w:rPr>
              <w:t>2</w:t>
            </w:r>
            <w:r w:rsidR="008E6D64" w:rsidRPr="00DC38E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DB56AC" w:rsidRPr="00DC38E9" w:rsidTr="00985008">
        <w:tc>
          <w:tcPr>
            <w:tcW w:w="228" w:type="pct"/>
          </w:tcPr>
          <w:p w:rsidR="00DB56AC" w:rsidRPr="00DC38E9" w:rsidRDefault="00DB56AC" w:rsidP="00B57331">
            <w:pPr>
              <w:pStyle w:val="10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055" w:type="pct"/>
          </w:tcPr>
          <w:p w:rsidR="00DB56AC" w:rsidRPr="00DC38E9" w:rsidRDefault="00DB56AC" w:rsidP="00B57331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Сокращение присутствия государства на рынке ро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з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ничной торговли фармаце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в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тической продукцией до необходимого для обесп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е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 xml:space="preserve">чения законодательства в </w:t>
            </w:r>
            <w:r w:rsidRPr="00DC38E9">
              <w:rPr>
                <w:rFonts w:ascii="Times New Roman" w:hAnsi="Times New Roman"/>
                <w:sz w:val="24"/>
                <w:szCs w:val="24"/>
              </w:rPr>
              <w:lastRenderedPageBreak/>
              <w:t>области контроля за ра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с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пространением наркотич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е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ских веществ минимума</w:t>
            </w:r>
          </w:p>
        </w:tc>
        <w:tc>
          <w:tcPr>
            <w:tcW w:w="2540" w:type="pct"/>
          </w:tcPr>
          <w:p w:rsidR="00DB56AC" w:rsidRPr="00DC38E9" w:rsidRDefault="00DB56AC" w:rsidP="00B57331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lastRenderedPageBreak/>
              <w:t>Доля негосударственных аптечных организаций, осуществляющих розничную торговлю фармацевтической продукцией, в общем колич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е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стве аптечных организаций, осуществляющих розничную торговлю фармацевтической продукцией, в Курской области</w:t>
            </w:r>
          </w:p>
          <w:p w:rsidR="00DB56AC" w:rsidRPr="00DC38E9" w:rsidRDefault="00DB56AC" w:rsidP="00B57331">
            <w:pPr>
              <w:pStyle w:val="10"/>
              <w:spacing w:after="0" w:line="240" w:lineRule="auto"/>
              <w:ind w:left="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pct"/>
          </w:tcPr>
          <w:p w:rsidR="00DB56AC" w:rsidRPr="00DC38E9" w:rsidRDefault="0029514F" w:rsidP="00B57331">
            <w:pPr>
              <w:pStyle w:val="10"/>
              <w:suppressAutoHyphens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97%</w:t>
            </w:r>
          </w:p>
        </w:tc>
        <w:tc>
          <w:tcPr>
            <w:tcW w:w="601" w:type="pct"/>
          </w:tcPr>
          <w:p w:rsidR="00DB56AC" w:rsidRPr="00DC38E9" w:rsidRDefault="0029514F" w:rsidP="00B57331">
            <w:pPr>
              <w:pStyle w:val="10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98,</w:t>
            </w:r>
            <w:r w:rsidR="0045322B" w:rsidRPr="00DC38E9">
              <w:rPr>
                <w:rFonts w:ascii="Times New Roman" w:hAnsi="Times New Roman"/>
                <w:sz w:val="24"/>
                <w:szCs w:val="24"/>
              </w:rPr>
              <w:t>0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</w:tbl>
    <w:p w:rsidR="00B57331" w:rsidRDefault="00B57331" w:rsidP="00B57331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70F43" w:rsidRPr="00DC38E9" w:rsidRDefault="00870F43" w:rsidP="00B57331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38E9">
        <w:rPr>
          <w:rFonts w:ascii="Times New Roman" w:hAnsi="Times New Roman"/>
          <w:b/>
          <w:sz w:val="24"/>
          <w:szCs w:val="24"/>
        </w:rPr>
        <w:t xml:space="preserve">8.2. План мероприятий («дорожная карта») по развитию конкуренции на рынке розничной торговли </w:t>
      </w:r>
    </w:p>
    <w:p w:rsidR="00527839" w:rsidRPr="00DC38E9" w:rsidRDefault="00870F43" w:rsidP="00B57331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38E9">
        <w:rPr>
          <w:rFonts w:ascii="Times New Roman" w:hAnsi="Times New Roman"/>
          <w:b/>
          <w:sz w:val="24"/>
          <w:szCs w:val="24"/>
        </w:rPr>
        <w:t xml:space="preserve">(в том числе на рынке фармацевтической продукции) </w:t>
      </w:r>
    </w:p>
    <w:tbl>
      <w:tblPr>
        <w:tblW w:w="49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9"/>
        <w:gridCol w:w="3276"/>
        <w:gridCol w:w="7372"/>
        <w:gridCol w:w="3076"/>
      </w:tblGrid>
      <w:tr w:rsidR="00DB56AC" w:rsidRPr="00DC38E9" w:rsidTr="00750AFA">
        <w:trPr>
          <w:trHeight w:val="20"/>
          <w:tblHeader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AC" w:rsidRPr="00DC38E9" w:rsidRDefault="00567E3D" w:rsidP="00744858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38E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C38E9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AC" w:rsidRPr="00DC38E9" w:rsidRDefault="00DB56AC" w:rsidP="00B5733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38E9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AC" w:rsidRPr="00DC38E9" w:rsidRDefault="008B11A2" w:rsidP="00744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38E9">
              <w:rPr>
                <w:rFonts w:ascii="Times New Roman" w:hAnsi="Times New Roman"/>
                <w:b/>
                <w:sz w:val="24"/>
                <w:szCs w:val="24"/>
              </w:rPr>
              <w:t>Выполнение мероприятия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AC" w:rsidRPr="00DC38E9" w:rsidRDefault="00DB56AC" w:rsidP="00B5733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38E9"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</w:p>
        </w:tc>
      </w:tr>
      <w:tr w:rsidR="008B11A2" w:rsidRPr="00DC38E9" w:rsidTr="00750AFA">
        <w:trPr>
          <w:trHeight w:val="20"/>
        </w:trPr>
        <w:tc>
          <w:tcPr>
            <w:tcW w:w="275" w:type="pct"/>
          </w:tcPr>
          <w:p w:rsidR="008B11A2" w:rsidRPr="00DC38E9" w:rsidRDefault="008B11A2" w:rsidP="00B5733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CCFF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128" w:type="pct"/>
          </w:tcPr>
          <w:p w:rsidR="008B11A2" w:rsidRPr="00DC38E9" w:rsidRDefault="008B11A2" w:rsidP="00B573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Проведение мониторинга имеющихся магазинов шаг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о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вой доступности и фактич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е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ской обеспеченности насел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е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ния на 1000 жителей в мун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и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ципальных образованиях Курской области</w:t>
            </w:r>
          </w:p>
        </w:tc>
        <w:tc>
          <w:tcPr>
            <w:tcW w:w="2538" w:type="pct"/>
          </w:tcPr>
          <w:p w:rsidR="0091622E" w:rsidRPr="00DC38E9" w:rsidRDefault="0091622E" w:rsidP="00B57331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Комитетом потребительского рынка развития малого предприн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и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мательства и лицензирования Курской области проводится монит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о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ринг состояния регионального потребительского рынка.</w:t>
            </w:r>
          </w:p>
          <w:p w:rsidR="00424593" w:rsidRPr="00DC38E9" w:rsidRDefault="0091622E" w:rsidP="00B57331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На потребительском рынке Курской области  функционирует св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ы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ше 7,7 тысяч объектов, в том числе около 50 международных, фед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е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ральных и региональных торговых сетей, действуют  6 розничных рынков.</w:t>
            </w:r>
            <w:r w:rsidR="00424593" w:rsidRPr="00DC38E9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выше 60% (около 5000) объектов торговли являются маг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а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 xml:space="preserve">зинами шаговой доступности. </w:t>
            </w:r>
          </w:p>
          <w:p w:rsidR="00424593" w:rsidRPr="00DC38E9" w:rsidRDefault="0091622E" w:rsidP="00B57331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Обеспеченность населения на 1000 жителей в Курской области с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о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ставляет 1100 кв. метров, в муниципальных образованиях Курской области нормативы обеспеченности населения торговыми площад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я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ми выдерживаются. В регионе  динамично развиваются все форматы торговли: крупные торговые комплексы, сетевые предприятия, маг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а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 xml:space="preserve">зины узкой специализации, объекты нестационарной и мобильной  торговли.  </w:t>
            </w:r>
          </w:p>
          <w:p w:rsidR="008B11A2" w:rsidRPr="00DC38E9" w:rsidRDefault="00567E3D" w:rsidP="00B57331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Торговые сети  ООО «Икс 5 Ритейл Групп» («Пятерочка») и АО «Тандер» («Магнит») на территории области открыли 68 новых м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а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газинов в формате «дискаунтер» - магазин у дома, введены в эк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с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 xml:space="preserve">плуатацию </w:t>
            </w:r>
            <w:r w:rsidRPr="00DC38E9">
              <w:rPr>
                <w:rFonts w:ascii="Times New Roman" w:hAnsi="Times New Roman"/>
                <w:iCs/>
                <w:sz w:val="24"/>
                <w:szCs w:val="24"/>
              </w:rPr>
              <w:t>торговый центр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DC38E9">
              <w:rPr>
                <w:rFonts w:ascii="Times New Roman" w:hAnsi="Times New Roman"/>
                <w:iCs/>
                <w:sz w:val="24"/>
                <w:szCs w:val="24"/>
              </w:rPr>
              <w:t xml:space="preserve">«ЛеруаМерлен», 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ООО ГК «Промресурс» - мультифункциональный комплекс «С</w:t>
            </w:r>
            <w:r w:rsidRPr="00DC38E9">
              <w:rPr>
                <w:rFonts w:ascii="Times New Roman" w:hAnsi="Times New Roman"/>
                <w:sz w:val="24"/>
                <w:szCs w:val="24"/>
                <w:lang w:val="en-US"/>
              </w:rPr>
              <w:t>ENTRLLPARK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» в г. Курска, а также открыты магазины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индивидуальными предпринимателями в городах Курчатов, Щигры, Железногорске, Золотухинском, Мант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у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ровском, Медвенском и других районах области.</w:t>
            </w:r>
          </w:p>
        </w:tc>
        <w:tc>
          <w:tcPr>
            <w:tcW w:w="1059" w:type="pct"/>
          </w:tcPr>
          <w:p w:rsidR="008B11A2" w:rsidRPr="00DC38E9" w:rsidRDefault="008B11A2" w:rsidP="00B573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Комитет потребительского рынка, развития малого предпринимательства и лицензирования Курской области, органы местного самоуправления муниц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и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пальных районов и горо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д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ских округов Курской о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б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ласти (по согласованию)</w:t>
            </w:r>
          </w:p>
        </w:tc>
      </w:tr>
      <w:tr w:rsidR="008B11A2" w:rsidRPr="00DC38E9" w:rsidTr="00750AFA">
        <w:trPr>
          <w:trHeight w:val="20"/>
        </w:trPr>
        <w:tc>
          <w:tcPr>
            <w:tcW w:w="275" w:type="pct"/>
          </w:tcPr>
          <w:p w:rsidR="008B11A2" w:rsidRPr="00DC38E9" w:rsidRDefault="008B11A2" w:rsidP="00B5733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CCFF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128" w:type="pct"/>
          </w:tcPr>
          <w:p w:rsidR="008B11A2" w:rsidRPr="00DC38E9" w:rsidRDefault="008B11A2" w:rsidP="00B573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Оказание консультационной и методической поддержки хозяйствующим субъектам, открывающим объекты то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р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говли в шаговой доступности для покупателей</w:t>
            </w:r>
          </w:p>
        </w:tc>
        <w:tc>
          <w:tcPr>
            <w:tcW w:w="2538" w:type="pct"/>
          </w:tcPr>
          <w:p w:rsidR="0091622E" w:rsidRPr="00DC38E9" w:rsidRDefault="0091622E" w:rsidP="00B57331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В целях оказания консультационной и методической поддержки хозяйствующим субъектам, осуществляющих торговую деятел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ь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ность,  комитетом  совместно  с федеральными территориальными контрольными органами проводятся зональные семинары для пре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д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ставителей малого и среднего предпринимательства Курской обла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с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ти, где освещаются вопросы практики применения действующего законодательства в сфере торговли и услуг, а также мерах государс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т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 xml:space="preserve">венной поддержки на развитие предпринимательской деятельности. </w:t>
            </w:r>
          </w:p>
          <w:p w:rsidR="008B11A2" w:rsidRPr="00DC38E9" w:rsidRDefault="0091622E" w:rsidP="00B57331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За отчетный период проведены семинары во всех городах и ра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й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онах области, где приняли участие около 1000 хозяйствующих суб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ъ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ектов.</w:t>
            </w:r>
          </w:p>
        </w:tc>
        <w:tc>
          <w:tcPr>
            <w:tcW w:w="1059" w:type="pct"/>
          </w:tcPr>
          <w:p w:rsidR="008B11A2" w:rsidRPr="00DC38E9" w:rsidRDefault="008B11A2" w:rsidP="00B5733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Комитет потребительского </w:t>
            </w:r>
            <w:r w:rsidRPr="00DC38E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рынка, развития малого предпринимательства и л</w:t>
            </w:r>
            <w:r w:rsidRPr="00DC38E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DC38E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цензирования Курской </w:t>
            </w:r>
            <w:r w:rsidRPr="00DC38E9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DC38E9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б</w:t>
            </w:r>
            <w:r w:rsidRPr="00DC38E9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ласти</w:t>
            </w:r>
          </w:p>
        </w:tc>
      </w:tr>
      <w:tr w:rsidR="008B11A2" w:rsidRPr="00DC38E9" w:rsidTr="00750AFA">
        <w:trPr>
          <w:trHeight w:val="20"/>
        </w:trPr>
        <w:tc>
          <w:tcPr>
            <w:tcW w:w="275" w:type="pct"/>
          </w:tcPr>
          <w:p w:rsidR="008B11A2" w:rsidRPr="00DC38E9" w:rsidRDefault="008B11A2" w:rsidP="00B5733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CCFF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128" w:type="pct"/>
          </w:tcPr>
          <w:p w:rsidR="008B11A2" w:rsidRPr="00DC38E9" w:rsidRDefault="008B11A2" w:rsidP="00B573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Оказание государственной поддержки начинающим предпринимателям, готовым организовать торговлю в сельской местности, в рамках подпрограммы «Развитие малого и среднего предпр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и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нимательства в Курской о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б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ласти» государственной пр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о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граммы Курской области «Развитие экономики и внешних связей Курской о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б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ласти»</w:t>
            </w:r>
          </w:p>
        </w:tc>
        <w:tc>
          <w:tcPr>
            <w:tcW w:w="2538" w:type="pct"/>
          </w:tcPr>
          <w:p w:rsidR="0091622E" w:rsidRPr="00DC38E9" w:rsidRDefault="0091622E" w:rsidP="00B57331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Организациями инфраструктуры поддержки малого и среднего предпринимательства Курской области (Ассоциацией МКК «Центр поддержки предпринимательства Курской области» (далее – ЦПП) и Курской региональной общественной организацией «Союз предпр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и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нимателей») по состоянию на 01.01.2017 г. информационно-консультационная поддержка предоставлена 48705 субъектам мал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о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го предпринимательства и гражданам, желающим открыть собстве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н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ный бизнес, в том числе 1089 – консультаций, 426 – консультации по каналу «горячая линия», 45076 – посетили сайты, 2114 приняли уч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а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стие в проведенных тематических мероприятиях (форумах, семин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а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 xml:space="preserve">рах). </w:t>
            </w:r>
          </w:p>
          <w:p w:rsidR="008B11A2" w:rsidRPr="00DC38E9" w:rsidRDefault="0091622E" w:rsidP="00B57331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В 2017 году в рамках реализации  мероприятий подпрограммы  «Развитие малого и среднего предпринимательства в Курской обла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с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ти» на поддержку начинающих предпринимателей, организующих торговлю в сельской местности, направлено  свыше 600 тыс. руб.</w:t>
            </w:r>
          </w:p>
        </w:tc>
        <w:tc>
          <w:tcPr>
            <w:tcW w:w="1059" w:type="pct"/>
          </w:tcPr>
          <w:p w:rsidR="008B11A2" w:rsidRPr="00DC38E9" w:rsidRDefault="008B11A2" w:rsidP="00B5733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color w:val="000000"/>
                <w:sz w:val="24"/>
                <w:szCs w:val="24"/>
              </w:rPr>
              <w:t>Комитет потребительского рынка, развития малого предпринимательства и лицензирования Курской области</w:t>
            </w:r>
          </w:p>
        </w:tc>
      </w:tr>
      <w:tr w:rsidR="00BE1424" w:rsidRPr="00DC38E9" w:rsidTr="00750AFA">
        <w:trPr>
          <w:trHeight w:val="20"/>
        </w:trPr>
        <w:tc>
          <w:tcPr>
            <w:tcW w:w="275" w:type="pct"/>
          </w:tcPr>
          <w:p w:rsidR="00BE1424" w:rsidRPr="00DC38E9" w:rsidRDefault="00BE1424" w:rsidP="002D266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CCFF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128" w:type="pct"/>
          </w:tcPr>
          <w:p w:rsidR="00BE1424" w:rsidRPr="00DC38E9" w:rsidRDefault="00BE1424" w:rsidP="002D26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Взаимодействие с предпр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и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ятиями пищевой и перераб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а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тывающей промышленности области, сельскохозяйстве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н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 xml:space="preserve">ными производителями и </w:t>
            </w:r>
            <w:r w:rsidRPr="00DC38E9">
              <w:rPr>
                <w:rFonts w:ascii="Times New Roman" w:hAnsi="Times New Roman"/>
                <w:sz w:val="24"/>
                <w:szCs w:val="24"/>
              </w:rPr>
              <w:lastRenderedPageBreak/>
              <w:t>торговыми сетями с целью выявления и устранения с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у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ществующих администр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а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 xml:space="preserve">тивных барьеров для входа на товарный рынок </w:t>
            </w:r>
          </w:p>
        </w:tc>
        <w:tc>
          <w:tcPr>
            <w:tcW w:w="2538" w:type="pct"/>
          </w:tcPr>
          <w:p w:rsidR="00BE1424" w:rsidRPr="00DC38E9" w:rsidRDefault="00BE1424" w:rsidP="002D266A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 целях продвижения продукции курских товаропроизводителей на потребительский рынок Курской области и за его пределы к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омит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е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том потребительского рынка, развития малого предпринимательства и лицензирования Курской области проводятся различные мер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о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 xml:space="preserve">приятия, направленные  на устранение административных барьеров. </w:t>
            </w:r>
          </w:p>
          <w:p w:rsidR="00BE1424" w:rsidRPr="00DC38E9" w:rsidRDefault="00BE1424" w:rsidP="002D266A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Совместно с торговыми сетями, сельхозтоваропроизводителями, предприятиями перерабатывающей промышленности  проводятся рабочие совещания, закупочные сессии. </w:t>
            </w:r>
            <w:r w:rsidR="00567E3D" w:rsidRPr="00DC38E9">
              <w:rPr>
                <w:rFonts w:ascii="Times New Roman" w:hAnsi="Times New Roman"/>
                <w:sz w:val="24"/>
                <w:szCs w:val="24"/>
              </w:rPr>
              <w:t>Так, в  апреле текущего года проведена закупочная сессия  с вновь входящей на региональный п</w:t>
            </w:r>
            <w:r w:rsidR="00567E3D" w:rsidRPr="00DC38E9">
              <w:rPr>
                <w:rFonts w:ascii="Times New Roman" w:hAnsi="Times New Roman"/>
                <w:sz w:val="24"/>
                <w:szCs w:val="24"/>
              </w:rPr>
              <w:t>о</w:t>
            </w:r>
            <w:r w:rsidR="00567E3D" w:rsidRPr="00DC38E9">
              <w:rPr>
                <w:rFonts w:ascii="Times New Roman" w:hAnsi="Times New Roman"/>
                <w:sz w:val="24"/>
                <w:szCs w:val="24"/>
              </w:rPr>
              <w:t>требительский рынок торговой сети «Ашан» (магазин «Радуга») (г.</w:t>
            </w:r>
            <w:r w:rsidR="00567E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7E3D" w:rsidRPr="00DC38E9">
              <w:rPr>
                <w:rFonts w:ascii="Times New Roman" w:hAnsi="Times New Roman"/>
                <w:sz w:val="24"/>
                <w:szCs w:val="24"/>
              </w:rPr>
              <w:t xml:space="preserve">Москва). 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В результате свыше 10  курских производителей будут п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о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ставлять в указанную сеть мясо птицы, рыботовары, безалкогольные напитки, хлебобулочные изделия, молочную и  кондитерскую пр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о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 xml:space="preserve">дукцию. </w:t>
            </w:r>
          </w:p>
          <w:p w:rsidR="00BE1424" w:rsidRPr="00DC38E9" w:rsidRDefault="00BE1424" w:rsidP="001D4A28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Продвижению продукции местного производства также способс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т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вует проведение ежегодного конкурса «Покупаем курское», в кот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о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 xml:space="preserve">ром принимают участие около 40  курских предприятий. </w:t>
            </w:r>
            <w:r w:rsidR="001D4A28">
              <w:rPr>
                <w:rFonts w:ascii="Times New Roman" w:hAnsi="Times New Roman"/>
                <w:sz w:val="24"/>
                <w:szCs w:val="24"/>
              </w:rPr>
              <w:t>В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 xml:space="preserve"> 2017 году в указанном конкурсе приняло участие </w:t>
            </w:r>
            <w:r w:rsidRPr="00DC38E9">
              <w:rPr>
                <w:rFonts w:ascii="Times New Roman" w:hAnsi="Times New Roman"/>
                <w:bCs/>
                <w:sz w:val="24"/>
                <w:szCs w:val="24"/>
              </w:rPr>
              <w:t xml:space="preserve">39 предприятий, 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производ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я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щих продукты питания, изделия лёгкой и швейной промышленности, косметики, оказывающие услуги общественного питания и торговли.   На конкурс представлено свыше 110  различных наименований тов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а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ров</w:t>
            </w:r>
            <w:r w:rsidR="001D4A28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 xml:space="preserve">проведено около 800 дегустаций и выставок-продаж продукции местных производителей (хлебобулочные кондитерские, мясные, молочные изделия, безалкогольные напитки и др.) </w:t>
            </w:r>
          </w:p>
        </w:tc>
        <w:tc>
          <w:tcPr>
            <w:tcW w:w="1059" w:type="pct"/>
          </w:tcPr>
          <w:p w:rsidR="00BE1424" w:rsidRPr="00DC38E9" w:rsidRDefault="00BE1424" w:rsidP="002D26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lastRenderedPageBreak/>
              <w:t>Комитет потребительского рынка, развития малого предпринимательства и лицензирования Курской области, комитет агропр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о</w:t>
            </w:r>
            <w:r w:rsidRPr="00DC38E9">
              <w:rPr>
                <w:rFonts w:ascii="Times New Roman" w:hAnsi="Times New Roman"/>
                <w:sz w:val="24"/>
                <w:szCs w:val="24"/>
              </w:rPr>
              <w:lastRenderedPageBreak/>
              <w:t>мышленного комплекс</w:t>
            </w:r>
            <w:r w:rsidR="00D651D3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Курской области, комитет пищевой и перерабат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ы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вающей промышленности и продовольствия</w:t>
            </w:r>
            <w:r w:rsidR="00D651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Курской области</w:t>
            </w:r>
          </w:p>
        </w:tc>
      </w:tr>
      <w:tr w:rsidR="00BE1424" w:rsidRPr="00DC38E9" w:rsidTr="00750AFA">
        <w:trPr>
          <w:trHeight w:val="375"/>
        </w:trPr>
        <w:tc>
          <w:tcPr>
            <w:tcW w:w="275" w:type="pct"/>
          </w:tcPr>
          <w:p w:rsidR="00BE1424" w:rsidRPr="00DC38E9" w:rsidRDefault="00BE1424" w:rsidP="00B5733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128" w:type="pct"/>
          </w:tcPr>
          <w:p w:rsidR="00BE1424" w:rsidRPr="00DC38E9" w:rsidRDefault="00BE1424" w:rsidP="00DF74AB">
            <w:pPr>
              <w:autoSpaceDE w:val="0"/>
              <w:autoSpaceDN w:val="0"/>
              <w:adjustRightInd w:val="0"/>
              <w:spacing w:after="0" w:line="240" w:lineRule="auto"/>
              <w:ind w:right="2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Содействие расширению ярмарочной деятельности на территории области с привлечением сельхозт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о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варопроизводителей и предприятий пищевой и  перерабатывающей пр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о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мышленности</w:t>
            </w:r>
          </w:p>
        </w:tc>
        <w:tc>
          <w:tcPr>
            <w:tcW w:w="2538" w:type="pct"/>
          </w:tcPr>
          <w:p w:rsidR="00BE1424" w:rsidRPr="00DC38E9" w:rsidRDefault="00BE1424" w:rsidP="00B57331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 xml:space="preserve">В 2017 году продолжено развитие </w:t>
            </w:r>
            <w:r w:rsidRPr="00DC38E9">
              <w:rPr>
                <w:rFonts w:ascii="Times New Roman" w:hAnsi="Times New Roman"/>
                <w:bCs/>
                <w:sz w:val="24"/>
                <w:szCs w:val="24"/>
              </w:rPr>
              <w:t>выставочно-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 xml:space="preserve">ярмарочной </w:t>
            </w:r>
            <w:r w:rsidRPr="00DC38E9">
              <w:rPr>
                <w:rFonts w:ascii="Times New Roman" w:hAnsi="Times New Roman"/>
                <w:bCs/>
                <w:sz w:val="24"/>
                <w:szCs w:val="24"/>
              </w:rPr>
              <w:t>де</w:t>
            </w:r>
            <w:r w:rsidRPr="00DC38E9"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Pr="00DC38E9">
              <w:rPr>
                <w:rFonts w:ascii="Times New Roman" w:hAnsi="Times New Roman"/>
                <w:bCs/>
                <w:sz w:val="24"/>
                <w:szCs w:val="24"/>
              </w:rPr>
              <w:t>тельности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.  В городах и районах области в 2017 году проведено ок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о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ло 450 ярмарок  и расширенных продаж. Это межрегиональные, сп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е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 xml:space="preserve">циализированные, ярмарки «выходного дня» и прочие, с широким участием товаропроизводителей Курской области, других регионов Российской Федерации, Республики Беларусь.  </w:t>
            </w:r>
          </w:p>
          <w:p w:rsidR="00BE1424" w:rsidRPr="00DC38E9" w:rsidRDefault="00BE1424" w:rsidP="00B57331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 xml:space="preserve">На территории Курской области работает постоянно-действующая выставка в местечке Свобода Золотухинского района. </w:t>
            </w:r>
          </w:p>
          <w:p w:rsidR="00BE1424" w:rsidRPr="00DC38E9" w:rsidRDefault="00BE1424" w:rsidP="00B57331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В 2017 году проведено 12 областных выставочно-ярмарочных м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е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роприятий, в том числе тематические выставка-ярмарка «Креще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н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ская ярмарка - 2017», Х</w:t>
            </w:r>
            <w:r w:rsidRPr="00DC38E9"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 xml:space="preserve"> межрегиональная  универсальная оптово-розничная ярмарка «Курская Коренская ярмарка - 2017», «Курский </w:t>
            </w:r>
            <w:r w:rsidRPr="00DC38E9">
              <w:rPr>
                <w:rFonts w:ascii="Times New Roman" w:hAnsi="Times New Roman"/>
                <w:sz w:val="24"/>
                <w:szCs w:val="24"/>
              </w:rPr>
              <w:lastRenderedPageBreak/>
              <w:t>мёд», «Товары. Торговля. Услуги», «Новогодняя сказка» и др.</w:t>
            </w:r>
          </w:p>
          <w:p w:rsidR="00BE1424" w:rsidRPr="00DC38E9" w:rsidRDefault="00BE1424" w:rsidP="00B57331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 xml:space="preserve">В рамках реализации Соглашений: </w:t>
            </w:r>
          </w:p>
          <w:p w:rsidR="00424D57" w:rsidRDefault="00BE1424" w:rsidP="00B57331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о сотрудничестве между Администрацией Курской области и Пр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а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 xml:space="preserve">вительством Москвы на разных площадках </w:t>
            </w:r>
            <w:r w:rsidR="00424D57">
              <w:rPr>
                <w:rFonts w:ascii="Times New Roman" w:hAnsi="Times New Roman"/>
                <w:sz w:val="24"/>
                <w:szCs w:val="24"/>
              </w:rPr>
              <w:t xml:space="preserve">в 2017 году </w:t>
            </w:r>
            <w:r w:rsidR="00424D57" w:rsidRPr="00DC38E9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424D57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="00424D57" w:rsidRPr="00DC38E9">
              <w:rPr>
                <w:rFonts w:ascii="Times New Roman" w:hAnsi="Times New Roman"/>
                <w:sz w:val="24"/>
                <w:szCs w:val="24"/>
              </w:rPr>
              <w:t xml:space="preserve">Москве 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пров</w:t>
            </w:r>
            <w:r w:rsidR="00424D57">
              <w:rPr>
                <w:rFonts w:ascii="Times New Roman" w:hAnsi="Times New Roman"/>
                <w:sz w:val="24"/>
                <w:szCs w:val="24"/>
              </w:rPr>
              <w:t>едено</w:t>
            </w:r>
            <w:r w:rsidR="00424D57" w:rsidRPr="00DC38E9">
              <w:rPr>
                <w:rFonts w:ascii="Times New Roman" w:hAnsi="Times New Roman"/>
                <w:sz w:val="24"/>
                <w:szCs w:val="24"/>
              </w:rPr>
              <w:t xml:space="preserve">8 ярмарок 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 xml:space="preserve">по продаже товаров курских производителей. </w:t>
            </w:r>
          </w:p>
          <w:p w:rsidR="00BE1424" w:rsidRPr="00DC38E9" w:rsidRDefault="00BE1424" w:rsidP="00424D57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Администрации Курской области с Республикой Беларусь и др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у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гими регионами РФ развиваются торговые связи</w:t>
            </w:r>
            <w:r w:rsidR="00424D5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В областном це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н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тре, в городах Железногорске и Курчатове</w:t>
            </w:r>
            <w:r w:rsidR="00FB60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24D57" w:rsidRPr="00DC38E9">
              <w:rPr>
                <w:rFonts w:ascii="Times New Roman" w:hAnsi="Times New Roman"/>
                <w:sz w:val="24"/>
                <w:szCs w:val="24"/>
              </w:rPr>
              <w:t>в 2017 год</w:t>
            </w:r>
            <w:r w:rsidR="00424D57">
              <w:rPr>
                <w:rFonts w:ascii="Times New Roman" w:hAnsi="Times New Roman"/>
                <w:sz w:val="24"/>
                <w:szCs w:val="24"/>
              </w:rPr>
              <w:t>у</w:t>
            </w:r>
            <w:r w:rsidR="00424D57" w:rsidRPr="00DC38E9">
              <w:rPr>
                <w:rFonts w:ascii="Times New Roman" w:hAnsi="Times New Roman"/>
                <w:sz w:val="24"/>
                <w:szCs w:val="24"/>
              </w:rPr>
              <w:t xml:space="preserve">  проведено  28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межрегиональны</w:t>
            </w:r>
            <w:r w:rsidR="00424D57">
              <w:rPr>
                <w:rFonts w:ascii="Times New Roman" w:hAnsi="Times New Roman"/>
                <w:sz w:val="24"/>
                <w:szCs w:val="24"/>
              </w:rPr>
              <w:t>х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 xml:space="preserve"> ярмар</w:t>
            </w:r>
            <w:r w:rsidR="00424D57">
              <w:rPr>
                <w:rFonts w:ascii="Times New Roman" w:hAnsi="Times New Roman"/>
                <w:sz w:val="24"/>
                <w:szCs w:val="24"/>
              </w:rPr>
              <w:t>о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к с участием товаропроизводителей р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е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гионов</w:t>
            </w:r>
            <w:r w:rsidR="00424D5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E1424" w:rsidRPr="00DC38E9" w:rsidRDefault="00BE1424" w:rsidP="00424D57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 xml:space="preserve">Активно к участию в ярмарках привлекаются предприятия малого и среднего бизнеса. </w:t>
            </w:r>
          </w:p>
        </w:tc>
        <w:tc>
          <w:tcPr>
            <w:tcW w:w="1059" w:type="pct"/>
          </w:tcPr>
          <w:p w:rsidR="00BE1424" w:rsidRPr="00DC38E9" w:rsidRDefault="00BE1424" w:rsidP="00B57331">
            <w:pPr>
              <w:autoSpaceDE w:val="0"/>
              <w:autoSpaceDN w:val="0"/>
              <w:adjustRightInd w:val="0"/>
              <w:spacing w:after="0" w:line="240" w:lineRule="auto"/>
              <w:ind w:left="-1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lastRenderedPageBreak/>
              <w:t>Комитет потребительского рынка, развития малого предпринимательства и л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и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цензирования Курской о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б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ласти, комитет агропр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о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мышленного комплекса</w:t>
            </w:r>
            <w:r w:rsidR="00C41E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Курской области, комитет пищевой и перерабатыва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ю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щей промышленности и продовольствия</w:t>
            </w:r>
            <w:r w:rsidR="00C41E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Курской области, органы местного самоуправления муниц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и</w:t>
            </w:r>
            <w:r w:rsidRPr="00DC38E9">
              <w:rPr>
                <w:rFonts w:ascii="Times New Roman" w:hAnsi="Times New Roman"/>
                <w:sz w:val="24"/>
                <w:szCs w:val="24"/>
              </w:rPr>
              <w:lastRenderedPageBreak/>
              <w:t>пальных районов и горо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д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ских округов Курской о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б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ласти (по согласованию)</w:t>
            </w:r>
          </w:p>
        </w:tc>
      </w:tr>
      <w:tr w:rsidR="00BE1424" w:rsidRPr="00DC38E9" w:rsidTr="00750AFA">
        <w:trPr>
          <w:trHeight w:val="20"/>
        </w:trPr>
        <w:tc>
          <w:tcPr>
            <w:tcW w:w="275" w:type="pct"/>
          </w:tcPr>
          <w:p w:rsidR="00BE1424" w:rsidRPr="00DC38E9" w:rsidRDefault="00BE1424" w:rsidP="00B5733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CCFF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128" w:type="pct"/>
          </w:tcPr>
          <w:p w:rsidR="00BE1424" w:rsidRPr="00DC38E9" w:rsidRDefault="00BE1424" w:rsidP="00B573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Проведение сравнительных смотров качества продовол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ь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ственных и промышленных товаров, реализуемых на п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о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требительском рынке обла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с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ти, с целью выявления н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е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добросовестных товаропр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о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изводителей и размещения сведений в средствах масс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о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вой информации</w:t>
            </w:r>
          </w:p>
          <w:p w:rsidR="00BE1424" w:rsidRPr="00DC38E9" w:rsidRDefault="00BE1424" w:rsidP="00B573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BE1424" w:rsidRPr="00DC38E9" w:rsidRDefault="00BE1424" w:rsidP="00B573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BE1424" w:rsidRPr="00DC38E9" w:rsidRDefault="00BE1424" w:rsidP="00B573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538" w:type="pct"/>
          </w:tcPr>
          <w:p w:rsidR="00BE1424" w:rsidRPr="00DC38E9" w:rsidRDefault="00BE1424" w:rsidP="00B57331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В 2017 году  комитетом  совместно с ОБУ «Курскконтролькачес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т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 xml:space="preserve">ва» и общественными организациями проведено 6 смотров качества в их числе:  масло сливочное,  сметана, творог, колбасные изделия, арбузы и шампанское. </w:t>
            </w:r>
          </w:p>
          <w:p w:rsidR="00BE1424" w:rsidRPr="00DC38E9" w:rsidRDefault="00BE1424" w:rsidP="00B57331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 xml:space="preserve">Исследовано более 50 образцов продуктов питания, из них 30,2 % не соответствовали требованиям стандартов. </w:t>
            </w:r>
          </w:p>
          <w:p w:rsidR="00BE1424" w:rsidRPr="00DC38E9" w:rsidRDefault="00BE1424" w:rsidP="00FE78EF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 xml:space="preserve">Благодаря смотрам качества удалось пресечь продажу продуктов </w:t>
            </w:r>
            <w:r w:rsidR="00FE78EF">
              <w:rPr>
                <w:rFonts w:ascii="Times New Roman" w:hAnsi="Times New Roman"/>
                <w:sz w:val="24"/>
                <w:szCs w:val="24"/>
              </w:rPr>
              <w:t xml:space="preserve">не надлежащего качества производителей 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Брянско</w:t>
            </w:r>
            <w:r w:rsidR="00FE78EF">
              <w:rPr>
                <w:rFonts w:ascii="Times New Roman" w:hAnsi="Times New Roman"/>
                <w:sz w:val="24"/>
                <w:szCs w:val="24"/>
              </w:rPr>
              <w:t>й,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 xml:space="preserve">  Волгоградской</w:t>
            </w:r>
            <w:r w:rsidR="00FE78EF">
              <w:rPr>
                <w:rFonts w:ascii="Times New Roman" w:hAnsi="Times New Roman"/>
                <w:sz w:val="24"/>
                <w:szCs w:val="24"/>
              </w:rPr>
              <w:t>,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 xml:space="preserve"> Липецкой</w:t>
            </w:r>
            <w:r w:rsidR="00FE78EF">
              <w:rPr>
                <w:rFonts w:ascii="Times New Roman" w:hAnsi="Times New Roman"/>
                <w:sz w:val="24"/>
                <w:szCs w:val="24"/>
              </w:rPr>
              <w:t>,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 xml:space="preserve"> Тверской</w:t>
            </w:r>
            <w:r w:rsidR="00FE78EF">
              <w:rPr>
                <w:rFonts w:ascii="Times New Roman" w:hAnsi="Times New Roman"/>
                <w:sz w:val="24"/>
                <w:szCs w:val="24"/>
              </w:rPr>
              <w:t>,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 xml:space="preserve"> Смолен</w:t>
            </w:r>
            <w:r w:rsidR="00FE78EF">
              <w:rPr>
                <w:rFonts w:ascii="Times New Roman" w:hAnsi="Times New Roman"/>
                <w:sz w:val="24"/>
                <w:szCs w:val="24"/>
              </w:rPr>
              <w:t xml:space="preserve">ской 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и Псковской областей</w:t>
            </w:r>
            <w:r w:rsidR="00FE78EF">
              <w:rPr>
                <w:rFonts w:ascii="Times New Roman" w:hAnsi="Times New Roman"/>
                <w:sz w:val="24"/>
                <w:szCs w:val="24"/>
              </w:rPr>
              <w:t xml:space="preserve">, г. Москвы и 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 xml:space="preserve"> г. Санкт-Петербург</w:t>
            </w:r>
            <w:r w:rsidR="00FE78EF">
              <w:rPr>
                <w:rFonts w:ascii="Times New Roman" w:hAnsi="Times New Roman"/>
                <w:sz w:val="24"/>
                <w:szCs w:val="24"/>
              </w:rPr>
              <w:t>а,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 xml:space="preserve"> Республики Северная Осетия-Алания</w:t>
            </w:r>
            <w:r w:rsidR="00FE78EF">
              <w:rPr>
                <w:rFonts w:ascii="Times New Roman" w:hAnsi="Times New Roman"/>
                <w:sz w:val="24"/>
                <w:szCs w:val="24"/>
              </w:rPr>
              <w:t>, а та</w:t>
            </w:r>
            <w:r w:rsidR="00FE78EF">
              <w:rPr>
                <w:rFonts w:ascii="Times New Roman" w:hAnsi="Times New Roman"/>
                <w:sz w:val="24"/>
                <w:szCs w:val="24"/>
              </w:rPr>
              <w:t>к</w:t>
            </w:r>
            <w:r w:rsidR="00FE78EF">
              <w:rPr>
                <w:rFonts w:ascii="Times New Roman" w:hAnsi="Times New Roman"/>
                <w:sz w:val="24"/>
                <w:szCs w:val="24"/>
              </w:rPr>
              <w:t xml:space="preserve">же 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курских производ</w:t>
            </w:r>
            <w:r w:rsidR="00FE78EF">
              <w:rPr>
                <w:rFonts w:ascii="Times New Roman" w:hAnsi="Times New Roman"/>
                <w:sz w:val="24"/>
                <w:szCs w:val="24"/>
              </w:rPr>
              <w:t>ителей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: ООО «Молочный калейдоскоп», ООО «Курское молоко»,  АО  «Надежда», ООО  «Псёльское», ЗАО «Су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д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 xml:space="preserve">жанский мясокомбинат». </w:t>
            </w:r>
          </w:p>
          <w:p w:rsidR="00BE1424" w:rsidRPr="00DC38E9" w:rsidRDefault="00BE1424" w:rsidP="00FE78EF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По итогам проведенных мероприятий производителям, чья пр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о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дукция не соответствовала требованиям нормативной документации и заявленным характеристикам, были направлены письма о необх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о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димости принятия мер по устранению и недопущению подобных с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и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туаций, а также в территориальные Управления Роспотребнадзора,  в том числе и по Курской области, розничные торговые сети  для ус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т</w:t>
            </w:r>
            <w:r w:rsidRPr="00DC38E9">
              <w:rPr>
                <w:rFonts w:ascii="Times New Roman" w:hAnsi="Times New Roman"/>
                <w:sz w:val="24"/>
                <w:szCs w:val="24"/>
              </w:rPr>
              <w:lastRenderedPageBreak/>
              <w:t>ранения выявленных нарушений. Некачественная продукция была  снята с реализации.</w:t>
            </w:r>
          </w:p>
        </w:tc>
        <w:tc>
          <w:tcPr>
            <w:tcW w:w="1059" w:type="pct"/>
          </w:tcPr>
          <w:p w:rsidR="00BE1424" w:rsidRPr="00DC38E9" w:rsidRDefault="00BE1424" w:rsidP="00B573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lastRenderedPageBreak/>
              <w:t>Комитет потребительского рынка, развития малого предпринимательства и лицензирования Курской области</w:t>
            </w:r>
          </w:p>
          <w:p w:rsidR="00BE1424" w:rsidRPr="00DC38E9" w:rsidRDefault="00BE1424" w:rsidP="00B573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1424" w:rsidRPr="00DC38E9" w:rsidTr="00750AFA">
        <w:trPr>
          <w:trHeight w:val="828"/>
        </w:trPr>
        <w:tc>
          <w:tcPr>
            <w:tcW w:w="275" w:type="pct"/>
          </w:tcPr>
          <w:p w:rsidR="00BE1424" w:rsidRPr="00DC38E9" w:rsidRDefault="00BE1424" w:rsidP="00B5733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CCFF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128" w:type="pct"/>
          </w:tcPr>
          <w:p w:rsidR="00BE1424" w:rsidRPr="00DC38E9" w:rsidRDefault="00BE1424" w:rsidP="00B57331">
            <w:pPr>
              <w:autoSpaceDE w:val="0"/>
              <w:autoSpaceDN w:val="0"/>
              <w:adjustRightInd w:val="0"/>
              <w:spacing w:after="0" w:line="240" w:lineRule="auto"/>
              <w:ind w:right="-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 xml:space="preserve">Проведение мониторинга цен на товары потребительского спроса (продукты питания) </w:t>
            </w:r>
          </w:p>
        </w:tc>
        <w:tc>
          <w:tcPr>
            <w:tcW w:w="2538" w:type="pct"/>
          </w:tcPr>
          <w:p w:rsidR="00BE1424" w:rsidRPr="00DC38E9" w:rsidRDefault="00BE1424" w:rsidP="00B57331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iCs/>
                <w:sz w:val="24"/>
                <w:szCs w:val="24"/>
              </w:rPr>
              <w:t>Комитетом потребительского рынка, развития малого предприн</w:t>
            </w:r>
            <w:r w:rsidRPr="00DC38E9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DC38E9">
              <w:rPr>
                <w:rFonts w:ascii="Times New Roman" w:hAnsi="Times New Roman"/>
                <w:iCs/>
                <w:sz w:val="24"/>
                <w:szCs w:val="24"/>
              </w:rPr>
              <w:t xml:space="preserve">мательства и лицензирования Курской области 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проводится ежен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е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дельный мониторинг цен на основные продукты питания, разъясн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и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тельная работа по соблюдению правил торговли и недопущению фактов применения высоких торговых надбавок на продовольстве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н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ные товары. Также продолжена реализация проекта «рейтинг низких цен на социально значимые продовольственные товары первой нео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б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ходимости», цель которого информирование населения региона о лучших ценах на основные продукты питания в конкурирующих м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е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 xml:space="preserve">жду собой розничных магазинах. </w:t>
            </w:r>
          </w:p>
          <w:p w:rsidR="00BE1424" w:rsidRPr="00DC38E9" w:rsidRDefault="00BE1424" w:rsidP="00B57331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 xml:space="preserve">В Курской области на протяжении последних пяти лет цены на </w:t>
            </w:r>
            <w:r w:rsidRPr="009E6F34">
              <w:rPr>
                <w:rFonts w:ascii="Times New Roman" w:hAnsi="Times New Roman"/>
                <w:sz w:val="24"/>
                <w:szCs w:val="24"/>
              </w:rPr>
              <w:t>15-20 основных социально-значимых продуктов питания –  одни из ни</w:t>
            </w:r>
            <w:r w:rsidRPr="009E6F34">
              <w:rPr>
                <w:rFonts w:ascii="Times New Roman" w:hAnsi="Times New Roman"/>
                <w:sz w:val="24"/>
                <w:szCs w:val="24"/>
              </w:rPr>
              <w:t>з</w:t>
            </w:r>
            <w:r w:rsidRPr="009E6F34">
              <w:rPr>
                <w:rFonts w:ascii="Times New Roman" w:hAnsi="Times New Roman"/>
                <w:sz w:val="24"/>
                <w:szCs w:val="24"/>
              </w:rPr>
              <w:t>ких среди регионов ЦФО. Это мясо птицы, свинина,  хлеб и хлеб</w:t>
            </w:r>
            <w:r w:rsidRPr="009E6F34">
              <w:rPr>
                <w:rFonts w:ascii="Times New Roman" w:hAnsi="Times New Roman"/>
                <w:sz w:val="24"/>
                <w:szCs w:val="24"/>
              </w:rPr>
              <w:t>о</w:t>
            </w:r>
            <w:r w:rsidRPr="009E6F34">
              <w:rPr>
                <w:rFonts w:ascii="Times New Roman" w:hAnsi="Times New Roman"/>
                <w:sz w:val="24"/>
                <w:szCs w:val="24"/>
              </w:rPr>
              <w:t>булочные изделия, молоко, масло подсолнечное, сахар-песок, крупа гречневая, картофель, лук и др.</w:t>
            </w:r>
          </w:p>
          <w:p w:rsidR="00BE1424" w:rsidRPr="00DC38E9" w:rsidRDefault="00BE1424" w:rsidP="00B57331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 xml:space="preserve"> Индекс потребительских цен в Курской области в декабре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DC38E9">
                <w:rPr>
                  <w:rFonts w:ascii="Times New Roman" w:hAnsi="Times New Roman"/>
                  <w:sz w:val="24"/>
                  <w:szCs w:val="24"/>
                </w:rPr>
                <w:t>2017 г</w:t>
              </w:r>
            </w:smartTag>
            <w:r w:rsidRPr="00DC38E9">
              <w:rPr>
                <w:rFonts w:ascii="Times New Roman" w:hAnsi="Times New Roman"/>
                <w:sz w:val="24"/>
                <w:szCs w:val="24"/>
              </w:rPr>
              <w:t xml:space="preserve">. к декабрю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DC38E9">
                <w:rPr>
                  <w:rFonts w:ascii="Times New Roman" w:hAnsi="Times New Roman"/>
                  <w:sz w:val="24"/>
                  <w:szCs w:val="24"/>
                </w:rPr>
                <w:t>2016 г</w:t>
              </w:r>
            </w:smartTag>
            <w:r w:rsidRPr="00DC38E9">
              <w:rPr>
                <w:rFonts w:ascii="Times New Roman" w:hAnsi="Times New Roman"/>
                <w:sz w:val="24"/>
                <w:szCs w:val="24"/>
              </w:rPr>
              <w:t xml:space="preserve">. на все товары составил – 101,9% (по РФ – 101,9%, по ЦФО –    102,6%), на продовольственные товары – 100,9 % (по РФ – 101,1%, по ЦФО – 101,9%), на непродовольственные товары -  102,9% (по РФ – 102,7 %, по ЦФО – 103,2%). </w:t>
            </w:r>
          </w:p>
          <w:p w:rsidR="00BE1424" w:rsidRPr="00DC38E9" w:rsidRDefault="00BE1424" w:rsidP="00B57331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 xml:space="preserve">  Потребительская инфляция по итогам 2017 года достигла мин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и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мального значения в Курской области за период 2015-2017г.г. Темпы изменения цен на основные продукты питания снизились до 0,9% в 2017 году, при  5,3% в 2016  и 14,6% в 2015 годах. Это ниже  сл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о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жившихся показателей в среднем по стране.</w:t>
            </w:r>
          </w:p>
          <w:p w:rsidR="00BE1424" w:rsidRPr="00DC38E9" w:rsidRDefault="00BE1424" w:rsidP="00B57331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Динамика изменения цен в Курской области за 2017 год в осно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в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ном соответствует общероссийской тенденции</w:t>
            </w:r>
            <w:r w:rsidR="009E6F3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В рейтинге среди 85 регионов Российской Федерации, как по стоимости основных пр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о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 xml:space="preserve">дуктов  питания, так и по росту цен (в декабре 2017г. к декабрю </w:t>
            </w:r>
            <w:r w:rsidRPr="00DC38E9">
              <w:rPr>
                <w:rFonts w:ascii="Times New Roman" w:hAnsi="Times New Roman"/>
                <w:sz w:val="24"/>
                <w:szCs w:val="24"/>
              </w:rPr>
              <w:lastRenderedPageBreak/>
              <w:t>2016г.), Курская область занимает лидирующие позиции.</w:t>
            </w:r>
            <w:r w:rsidR="00C41E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7331">
              <w:rPr>
                <w:rFonts w:ascii="Times New Roman" w:hAnsi="Times New Roman"/>
                <w:sz w:val="24"/>
                <w:szCs w:val="24"/>
              </w:rPr>
              <w:t>В  десятке с наиболее низкими ценами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: мясо птицы (85 место), хлеб ржаной и ржано-пшеничный (84 место), картофель и крупа гречневая (83 м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е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сто), лук репчатый (82 место), говядина  (81 место), свинина (80 м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е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сто), масло подсолнечное (79 место), сахар (78 место),  макаронные изделия (77 место).</w:t>
            </w:r>
          </w:p>
          <w:p w:rsidR="00BE1424" w:rsidRPr="00DC38E9" w:rsidRDefault="00BE1424" w:rsidP="003F43D1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 xml:space="preserve">Курская область </w:t>
            </w:r>
            <w:r w:rsidR="00EA7456">
              <w:rPr>
                <w:rFonts w:ascii="Times New Roman" w:hAnsi="Times New Roman"/>
                <w:sz w:val="24"/>
                <w:szCs w:val="24"/>
              </w:rPr>
              <w:t>п</w:t>
            </w:r>
            <w:r w:rsidR="00EA7456" w:rsidRPr="00DC38E9">
              <w:rPr>
                <w:rFonts w:ascii="Times New Roman" w:hAnsi="Times New Roman"/>
                <w:sz w:val="24"/>
                <w:szCs w:val="24"/>
              </w:rPr>
              <w:t>о итогам 2017 года</w:t>
            </w:r>
            <w:r w:rsidR="00C41E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A7456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стоимост</w:t>
            </w:r>
            <w:r w:rsidR="00EA7456">
              <w:rPr>
                <w:rFonts w:ascii="Times New Roman" w:hAnsi="Times New Roman"/>
                <w:sz w:val="24"/>
                <w:szCs w:val="24"/>
              </w:rPr>
              <w:t>и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 xml:space="preserve"> минимального набора продуктов питания третья в ЦФО и в   пятерке   самых   ни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з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 xml:space="preserve">ких   по  стране  </w:t>
            </w:r>
            <w:r w:rsidR="00EA745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3132,9 рублей,  при   3870,3 рублей по ЦФО и 3749,6  рублей  в среднем по России.</w:t>
            </w:r>
          </w:p>
        </w:tc>
        <w:tc>
          <w:tcPr>
            <w:tcW w:w="1059" w:type="pct"/>
          </w:tcPr>
          <w:p w:rsidR="00BE1424" w:rsidRPr="00DC38E9" w:rsidRDefault="00BE1424" w:rsidP="00B573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lastRenderedPageBreak/>
              <w:t>Комитет потребительского рынка, развития малого предпринимательства и лицензирования Курской области</w:t>
            </w:r>
          </w:p>
        </w:tc>
      </w:tr>
      <w:tr w:rsidR="00BE1424" w:rsidRPr="00DC38E9" w:rsidTr="00750AFA">
        <w:trPr>
          <w:trHeight w:val="2048"/>
        </w:trPr>
        <w:tc>
          <w:tcPr>
            <w:tcW w:w="275" w:type="pct"/>
          </w:tcPr>
          <w:p w:rsidR="00BE1424" w:rsidRPr="00DC38E9" w:rsidRDefault="00BE1424" w:rsidP="00B5733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CCFF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1128" w:type="pct"/>
          </w:tcPr>
          <w:p w:rsidR="00BE1424" w:rsidRPr="00DC38E9" w:rsidRDefault="00BE1424" w:rsidP="00B573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Реализация мер, направле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н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ных на обеспечение насел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е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ния удаленных и малонас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е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ленных территорий услугами торговли</w:t>
            </w:r>
          </w:p>
        </w:tc>
        <w:tc>
          <w:tcPr>
            <w:tcW w:w="2538" w:type="pct"/>
          </w:tcPr>
          <w:p w:rsidR="00BE1424" w:rsidRPr="00DC38E9" w:rsidRDefault="00BE1424" w:rsidP="00B573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Совместно с органами местного самоуправления ведется разработка системного подхода к вопросу обеспечения жителей  муниципал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ь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ных образований услугами торговли. На территории Курской обла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с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ти  в разрезе муниципальных образований утверждены нормативы минимальной обеспеченности населения площадью торговых объе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к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тов.   Во всех районах области и городских округах имеются схемы  размещения нестационарных объектов торговли, при разработке к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о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торых учитывались потребности населения в торговом обслужив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а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 xml:space="preserve">нии,  в  том числе и в труднодоступных населенных пунктах.  </w:t>
            </w:r>
          </w:p>
          <w:p w:rsidR="00BE1424" w:rsidRPr="00DC38E9" w:rsidRDefault="00BE1424" w:rsidP="00B573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В районах области продолжает развиваться сетевая торговля</w:t>
            </w:r>
            <w:r w:rsidR="00DF74AB">
              <w:rPr>
                <w:rFonts w:ascii="Times New Roman" w:hAnsi="Times New Roman"/>
                <w:sz w:val="24"/>
                <w:szCs w:val="24"/>
              </w:rPr>
              <w:t>. В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 xml:space="preserve"> Ку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р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 xml:space="preserve">ском, Дмитриевском,  Фатежском, Щигровском  и других районах области открыты магазины  «Пятерочка»  и «Магнит».  </w:t>
            </w:r>
          </w:p>
          <w:p w:rsidR="00BE1424" w:rsidRPr="00DC38E9" w:rsidRDefault="00BE1424" w:rsidP="00B573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Для обеспечения жителей сельской местности во всех районах о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б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ласти организована развозная торговля, где свыше 150 хозяйству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ю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щих субъектов осуществляют торговое обслуживание  740 населе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н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 xml:space="preserve">ных пунктов. </w:t>
            </w:r>
          </w:p>
          <w:p w:rsidR="00BE1424" w:rsidRPr="00DC38E9" w:rsidRDefault="00BE1424" w:rsidP="00DF74AB">
            <w:pPr>
              <w:autoSpaceDE w:val="0"/>
              <w:autoSpaceDN w:val="0"/>
              <w:adjustRightInd w:val="0"/>
              <w:spacing w:after="0" w:line="240" w:lineRule="auto"/>
              <w:ind w:firstLine="2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Доставка продуктов питания и непродовольственных товаров «по заказу населения» осуществляется автолавками (свыше 300 единиц), обеспечивая равный доступ населения к товарам первой необход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и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мости</w:t>
            </w:r>
            <w:r w:rsidR="002D266A">
              <w:rPr>
                <w:rFonts w:ascii="Times New Roman" w:hAnsi="Times New Roman"/>
                <w:sz w:val="24"/>
                <w:szCs w:val="24"/>
              </w:rPr>
              <w:t>.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 xml:space="preserve"> Выездным торговым обслуживанием охватывается свыше 200 тысяч селян, в том числе около 9 тысяч человек, проживающих в н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а</w:t>
            </w:r>
            <w:r w:rsidRPr="00DC38E9">
              <w:rPr>
                <w:rFonts w:ascii="Times New Roman" w:hAnsi="Times New Roman"/>
                <w:sz w:val="24"/>
                <w:szCs w:val="24"/>
              </w:rPr>
              <w:lastRenderedPageBreak/>
              <w:t>селенных пунктах, не имеющих объектов торговли.</w:t>
            </w:r>
          </w:p>
        </w:tc>
        <w:tc>
          <w:tcPr>
            <w:tcW w:w="1059" w:type="pct"/>
          </w:tcPr>
          <w:p w:rsidR="00BE1424" w:rsidRPr="00DC38E9" w:rsidRDefault="00BE1424" w:rsidP="00B573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lastRenderedPageBreak/>
              <w:t>Комитет потребительского рынка, развития малого предпринимательства и лицензирования Курской области, органы местного самоуправления муниц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и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пальных районов и горо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д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ских округов Курской о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б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ласти (по согласованию)</w:t>
            </w:r>
          </w:p>
        </w:tc>
      </w:tr>
      <w:tr w:rsidR="00BE1424" w:rsidRPr="00DC38E9" w:rsidTr="00750AFA">
        <w:trPr>
          <w:trHeight w:val="1314"/>
        </w:trPr>
        <w:tc>
          <w:tcPr>
            <w:tcW w:w="275" w:type="pct"/>
          </w:tcPr>
          <w:p w:rsidR="00BE1424" w:rsidRPr="00DC38E9" w:rsidRDefault="00BE1424" w:rsidP="00B5733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66A"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1128" w:type="pct"/>
          </w:tcPr>
          <w:p w:rsidR="00BE1424" w:rsidRPr="00DC38E9" w:rsidRDefault="00BE1424" w:rsidP="00B573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Лицензирование фармаце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в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тической деятельности в с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о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ответствии с Администр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а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тивным регламентом по пр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е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доставлению органами и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с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полнительной власти субъе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к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тов Российской Федерации государственной услуги по лицензированию фармаце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в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тической деятельности (за исключением деятельности, осуществляемой организ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а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циями оптовой торговли л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е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карственными средствами для медицинского примен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е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ния и аптечными организ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а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циями, подведомственными федеральным органам и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с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полнительной власти, гос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у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дарственным академиям н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а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ук), утвержденным приказом Министерства здравоохран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е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ния Российской Федерации от 7 июля 2015 г. № 419н</w:t>
            </w:r>
          </w:p>
        </w:tc>
        <w:tc>
          <w:tcPr>
            <w:tcW w:w="2538" w:type="pct"/>
          </w:tcPr>
          <w:p w:rsidR="00BE1424" w:rsidRPr="00DC38E9" w:rsidRDefault="00BE1424" w:rsidP="00B57331">
            <w:pPr>
              <w:tabs>
                <w:tab w:val="left" w:pos="1134"/>
              </w:tabs>
              <w:spacing w:after="0" w:line="240" w:lineRule="auto"/>
              <w:ind w:right="2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В 2017 году было предоставлено 9 лицензий на осуществление фа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р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мацевтической деятельности, 125лицензии было переоформлено.</w:t>
            </w:r>
          </w:p>
          <w:p w:rsidR="00BE1424" w:rsidRPr="00DC38E9" w:rsidRDefault="00BE1424" w:rsidP="00B57331">
            <w:pPr>
              <w:tabs>
                <w:tab w:val="left" w:pos="1134"/>
              </w:tabs>
              <w:spacing w:after="0" w:line="240" w:lineRule="auto"/>
              <w:ind w:right="2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Согласно «дорожной карте» запланированный результат реализации мероприятия составляет:</w:t>
            </w:r>
          </w:p>
          <w:p w:rsidR="00BE1424" w:rsidRPr="00DC38E9" w:rsidRDefault="00BE1424" w:rsidP="00B57331">
            <w:pPr>
              <w:tabs>
                <w:tab w:val="left" w:pos="1134"/>
              </w:tabs>
              <w:spacing w:after="0" w:line="240" w:lineRule="auto"/>
              <w:ind w:right="2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20 рабочих дней для предоставления лицензии (фактический срок за 2017 год составил 15,2 рабочих дня);</w:t>
            </w:r>
          </w:p>
          <w:p w:rsidR="00BE1424" w:rsidRPr="00DC38E9" w:rsidRDefault="00BE1424" w:rsidP="00B57331">
            <w:pPr>
              <w:tabs>
                <w:tab w:val="left" w:pos="1134"/>
              </w:tabs>
              <w:spacing w:after="0" w:line="240" w:lineRule="auto"/>
              <w:ind w:right="2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15 рабочих дней для переоформления лицензии (фактический срок за 2017 год составил 12 рабочих дней).</w:t>
            </w:r>
          </w:p>
          <w:p w:rsidR="00BE1424" w:rsidRPr="00DC38E9" w:rsidRDefault="00BE1424" w:rsidP="00B57331">
            <w:pPr>
              <w:tabs>
                <w:tab w:val="left" w:pos="1134"/>
              </w:tabs>
              <w:spacing w:after="0" w:line="240" w:lineRule="auto"/>
              <w:ind w:right="2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Доля негосударственных аптечных организаций, осуществляющих розничную торговлю фармацевтической продукцией, в общем кол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и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честве аптечных организаций, осуществляющих розничную торго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в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 xml:space="preserve">лю фармацевтической продукцией, по итогам 2017 г. составляет 98,0%.  </w:t>
            </w:r>
          </w:p>
        </w:tc>
        <w:tc>
          <w:tcPr>
            <w:tcW w:w="1059" w:type="pct"/>
          </w:tcPr>
          <w:p w:rsidR="00BE1424" w:rsidRPr="00DC38E9" w:rsidRDefault="00BE1424" w:rsidP="00B573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Комитет здравоохранения Курской области</w:t>
            </w:r>
          </w:p>
        </w:tc>
      </w:tr>
    </w:tbl>
    <w:p w:rsidR="00B91E56" w:rsidRPr="00DC38E9" w:rsidRDefault="00F12450" w:rsidP="00B57331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38E9">
        <w:rPr>
          <w:rFonts w:ascii="Times New Roman" w:hAnsi="Times New Roman"/>
          <w:b/>
          <w:sz w:val="24"/>
          <w:szCs w:val="24"/>
        </w:rPr>
        <w:lastRenderedPageBreak/>
        <w:t>9. Рынок услуг перевозок пассажиров наземным транспортом</w:t>
      </w:r>
    </w:p>
    <w:p w:rsidR="00F12450" w:rsidRPr="00DC38E9" w:rsidRDefault="00F12450" w:rsidP="00B57331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38E9">
        <w:rPr>
          <w:rFonts w:ascii="Times New Roman" w:hAnsi="Times New Roman"/>
          <w:b/>
          <w:sz w:val="24"/>
          <w:szCs w:val="24"/>
        </w:rPr>
        <w:t xml:space="preserve">9.1. Сведения о показателях (индикаторах) развития конкуренции на рынке услуг перевозок пассажиров наземным транспортом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33"/>
        <w:gridCol w:w="6772"/>
        <w:gridCol w:w="1700"/>
        <w:gridCol w:w="3481"/>
      </w:tblGrid>
      <w:tr w:rsidR="00EC51B8" w:rsidRPr="00DC38E9" w:rsidTr="00750AFA">
        <w:trPr>
          <w:trHeight w:val="230"/>
          <w:tblHeader/>
        </w:trPr>
        <w:tc>
          <w:tcPr>
            <w:tcW w:w="958" w:type="pct"/>
            <w:vMerge w:val="restart"/>
          </w:tcPr>
          <w:p w:rsidR="00EC51B8" w:rsidRPr="00DC38E9" w:rsidRDefault="00EC51B8" w:rsidP="00750AF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38E9">
              <w:rPr>
                <w:rFonts w:ascii="Times New Roman" w:hAnsi="Times New Roman"/>
                <w:b/>
                <w:sz w:val="24"/>
                <w:szCs w:val="24"/>
              </w:rPr>
              <w:t>Цель мероприятия</w:t>
            </w:r>
          </w:p>
        </w:tc>
        <w:tc>
          <w:tcPr>
            <w:tcW w:w="2290" w:type="pct"/>
            <w:vMerge w:val="restart"/>
          </w:tcPr>
          <w:p w:rsidR="00EC51B8" w:rsidRPr="00DC38E9" w:rsidRDefault="00EC51B8" w:rsidP="00750AF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38E9">
              <w:rPr>
                <w:rFonts w:ascii="Times New Roman" w:hAnsi="Times New Roman"/>
                <w:b/>
                <w:sz w:val="24"/>
                <w:szCs w:val="24"/>
              </w:rPr>
              <w:t>Целевые показатели</w:t>
            </w:r>
          </w:p>
        </w:tc>
        <w:tc>
          <w:tcPr>
            <w:tcW w:w="1752" w:type="pct"/>
            <w:gridSpan w:val="2"/>
          </w:tcPr>
          <w:p w:rsidR="00EC51B8" w:rsidRPr="00DC38E9" w:rsidRDefault="00EC51B8" w:rsidP="00750AF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38E9">
              <w:rPr>
                <w:rFonts w:ascii="Times New Roman" w:hAnsi="Times New Roman"/>
                <w:b/>
                <w:sz w:val="24"/>
                <w:szCs w:val="24"/>
              </w:rPr>
              <w:t>Индикаторы</w:t>
            </w:r>
          </w:p>
        </w:tc>
      </w:tr>
      <w:tr w:rsidR="00DE2CBD" w:rsidRPr="00DC38E9" w:rsidTr="00750AFA">
        <w:trPr>
          <w:trHeight w:val="396"/>
          <w:tblHeader/>
        </w:trPr>
        <w:tc>
          <w:tcPr>
            <w:tcW w:w="958" w:type="pct"/>
            <w:vMerge/>
          </w:tcPr>
          <w:p w:rsidR="00DE2CBD" w:rsidRPr="00DC38E9" w:rsidRDefault="00DE2CBD" w:rsidP="00750AF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0" w:type="pct"/>
            <w:vMerge/>
          </w:tcPr>
          <w:p w:rsidR="00DE2CBD" w:rsidRPr="00DC38E9" w:rsidRDefault="00DE2CBD" w:rsidP="00750AF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pct"/>
          </w:tcPr>
          <w:p w:rsidR="00DE2CBD" w:rsidRPr="00DC38E9" w:rsidRDefault="00DE2CBD" w:rsidP="00750AFA">
            <w:pPr>
              <w:suppressAutoHyphens/>
              <w:spacing w:after="0" w:line="240" w:lineRule="auto"/>
              <w:ind w:left="-6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177" w:type="pct"/>
          </w:tcPr>
          <w:p w:rsidR="00DE2CBD" w:rsidRPr="00DC38E9" w:rsidRDefault="00DE2CBD" w:rsidP="00750AF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DE2CBD" w:rsidRPr="00DC38E9" w:rsidTr="00DE2CBD">
        <w:tc>
          <w:tcPr>
            <w:tcW w:w="958" w:type="pct"/>
            <w:vMerge w:val="restart"/>
          </w:tcPr>
          <w:p w:rsidR="00DE2CBD" w:rsidRPr="00DC38E9" w:rsidRDefault="00DE2CBD" w:rsidP="00B57331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Развитие сектора нег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о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сударственных перево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з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чиков на межмуниц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и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пальных маршрутах р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е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гулярных перевозок па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с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сажиров наземным транспортом</w:t>
            </w:r>
          </w:p>
        </w:tc>
        <w:tc>
          <w:tcPr>
            <w:tcW w:w="2290" w:type="pct"/>
          </w:tcPr>
          <w:p w:rsidR="00DE2CBD" w:rsidRPr="00DC38E9" w:rsidRDefault="00DE2CBD" w:rsidP="00B57331">
            <w:pPr>
              <w:pStyle w:val="10"/>
              <w:spacing w:after="0" w:line="240" w:lineRule="auto"/>
              <w:ind w:left="0" w:firstLine="176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Доля негосударственных (немуниципальных) перевозчиков на межмуниципальных маршрутах регулярных перевозок па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с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сажиров наземным транспортом в общем количестве перево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з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чиков на межмуниципальных маршрутах регулярных перев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о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зок пассажиров наземным транспортом в Курской области</w:t>
            </w:r>
          </w:p>
        </w:tc>
        <w:tc>
          <w:tcPr>
            <w:tcW w:w="575" w:type="pct"/>
          </w:tcPr>
          <w:p w:rsidR="00DE2CBD" w:rsidRPr="00DC38E9" w:rsidRDefault="009561CC" w:rsidP="00B57331">
            <w:pPr>
              <w:pStyle w:val="10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76,5%</w:t>
            </w:r>
          </w:p>
        </w:tc>
        <w:tc>
          <w:tcPr>
            <w:tcW w:w="1177" w:type="pct"/>
          </w:tcPr>
          <w:p w:rsidR="00DE2CBD" w:rsidRPr="00DC38E9" w:rsidRDefault="009561CC" w:rsidP="00B57331">
            <w:pPr>
              <w:pStyle w:val="10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76,5%</w:t>
            </w:r>
          </w:p>
        </w:tc>
      </w:tr>
      <w:tr w:rsidR="00DE2CBD" w:rsidRPr="00DC38E9" w:rsidTr="00DE2CBD">
        <w:tc>
          <w:tcPr>
            <w:tcW w:w="958" w:type="pct"/>
            <w:vMerge/>
          </w:tcPr>
          <w:p w:rsidR="00DE2CBD" w:rsidRPr="00DC38E9" w:rsidRDefault="00DE2CBD" w:rsidP="00B57331">
            <w:pPr>
              <w:pStyle w:val="10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2290" w:type="pct"/>
          </w:tcPr>
          <w:p w:rsidR="00DE2CBD" w:rsidRPr="00DC38E9" w:rsidRDefault="00DE2CBD" w:rsidP="00B57331">
            <w:pPr>
              <w:pStyle w:val="10"/>
              <w:spacing w:after="0" w:line="240" w:lineRule="auto"/>
              <w:ind w:left="0"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Доля межмуниципальных маршрутов регулярных перевозок пассажиров наземным транспортом, на которых осуществл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я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ются перевозки пассажиров негосударственными (немуниц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и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пальными) перевозчиками, в общем количестве межмуниц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и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пальных маршрутов регулярных перевозок пассажиров назе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м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ным транспортом в Курской области</w:t>
            </w:r>
          </w:p>
        </w:tc>
        <w:tc>
          <w:tcPr>
            <w:tcW w:w="575" w:type="pct"/>
          </w:tcPr>
          <w:p w:rsidR="00DE2CBD" w:rsidRPr="00DC38E9" w:rsidRDefault="009561CC" w:rsidP="00B57331">
            <w:pPr>
              <w:pStyle w:val="10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76,5%</w:t>
            </w:r>
          </w:p>
        </w:tc>
        <w:tc>
          <w:tcPr>
            <w:tcW w:w="1177" w:type="pct"/>
          </w:tcPr>
          <w:p w:rsidR="00DE2CBD" w:rsidRPr="00DC38E9" w:rsidRDefault="009561CC" w:rsidP="00B57331">
            <w:pPr>
              <w:pStyle w:val="10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76,5%</w:t>
            </w:r>
          </w:p>
        </w:tc>
      </w:tr>
      <w:tr w:rsidR="00DE2CBD" w:rsidRPr="00DC38E9" w:rsidTr="00DE2CBD">
        <w:tc>
          <w:tcPr>
            <w:tcW w:w="958" w:type="pct"/>
            <w:vMerge/>
          </w:tcPr>
          <w:p w:rsidR="00DE2CBD" w:rsidRPr="00DC38E9" w:rsidRDefault="00DE2CBD" w:rsidP="00B57331">
            <w:pPr>
              <w:pStyle w:val="10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2290" w:type="pct"/>
          </w:tcPr>
          <w:p w:rsidR="00DE2CBD" w:rsidRPr="00DC38E9" w:rsidRDefault="00DE2CBD" w:rsidP="00B57331">
            <w:pPr>
              <w:pStyle w:val="10"/>
              <w:spacing w:after="0" w:line="240" w:lineRule="auto"/>
              <w:ind w:left="0"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Доля рейсов по межмуниципальным маршрутам регулярных перевозок пассажиров наземным транспортом, осуществля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е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мых негосударственными (немуниципальными) перевозчик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а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ми, в общем количестве рейсов по межмуниципальным ма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р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шрутам регулярных перевозок пассажиров наземным тран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с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портом в Курской области</w:t>
            </w:r>
          </w:p>
        </w:tc>
        <w:tc>
          <w:tcPr>
            <w:tcW w:w="575" w:type="pct"/>
          </w:tcPr>
          <w:p w:rsidR="00DE2CBD" w:rsidRPr="00DC38E9" w:rsidRDefault="009561CC" w:rsidP="00B57331">
            <w:pPr>
              <w:pStyle w:val="10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49,3%</w:t>
            </w:r>
          </w:p>
        </w:tc>
        <w:tc>
          <w:tcPr>
            <w:tcW w:w="1177" w:type="pct"/>
          </w:tcPr>
          <w:p w:rsidR="00DE2CBD" w:rsidRPr="00DC38E9" w:rsidRDefault="009561CC" w:rsidP="00B57331">
            <w:pPr>
              <w:pStyle w:val="10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49,3%</w:t>
            </w:r>
          </w:p>
        </w:tc>
      </w:tr>
    </w:tbl>
    <w:p w:rsidR="007C609B" w:rsidRPr="00DC38E9" w:rsidRDefault="007C609B" w:rsidP="00B57331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34BE3" w:rsidRPr="00DC38E9" w:rsidRDefault="00F12450" w:rsidP="00B57331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38E9">
        <w:rPr>
          <w:rFonts w:ascii="Times New Roman" w:hAnsi="Times New Roman"/>
          <w:b/>
          <w:sz w:val="24"/>
          <w:szCs w:val="24"/>
        </w:rPr>
        <w:t xml:space="preserve">9.2. План мероприятий («дорожная карта») по развитию конкуренции на рынке услуг перевозок пассажиров наземным </w:t>
      </w:r>
      <w:r w:rsidR="00FF3084" w:rsidRPr="00DC38E9">
        <w:rPr>
          <w:rFonts w:ascii="Times New Roman" w:hAnsi="Times New Roman"/>
          <w:b/>
          <w:sz w:val="24"/>
          <w:szCs w:val="24"/>
        </w:rPr>
        <w:br/>
      </w:r>
      <w:r w:rsidRPr="00DC38E9">
        <w:rPr>
          <w:rFonts w:ascii="Times New Roman" w:hAnsi="Times New Roman"/>
          <w:b/>
          <w:sz w:val="24"/>
          <w:szCs w:val="24"/>
        </w:rPr>
        <w:t>транспортом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01"/>
        <w:gridCol w:w="2993"/>
        <w:gridCol w:w="7937"/>
        <w:gridCol w:w="3055"/>
      </w:tblGrid>
      <w:tr w:rsidR="009561CC" w:rsidRPr="00DC38E9" w:rsidTr="00E13FE9">
        <w:trPr>
          <w:trHeight w:val="252"/>
          <w:tblHeader/>
        </w:trPr>
        <w:tc>
          <w:tcPr>
            <w:tcW w:w="271" w:type="pct"/>
          </w:tcPr>
          <w:p w:rsidR="009561CC" w:rsidRPr="00DC38E9" w:rsidRDefault="00567E3D" w:rsidP="00E13FE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42" w:right="-12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38E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C38E9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012" w:type="pct"/>
          </w:tcPr>
          <w:p w:rsidR="009561CC" w:rsidRPr="00DC38E9" w:rsidRDefault="009561CC" w:rsidP="00B5733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38E9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684" w:type="pct"/>
          </w:tcPr>
          <w:p w:rsidR="009561CC" w:rsidRPr="00DC38E9" w:rsidRDefault="009561CC" w:rsidP="00B5733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38E9">
              <w:rPr>
                <w:rFonts w:ascii="Times New Roman" w:hAnsi="Times New Roman"/>
                <w:b/>
                <w:sz w:val="24"/>
                <w:szCs w:val="24"/>
              </w:rPr>
              <w:t>Выполнение мероприятия</w:t>
            </w:r>
          </w:p>
        </w:tc>
        <w:tc>
          <w:tcPr>
            <w:tcW w:w="1033" w:type="pct"/>
          </w:tcPr>
          <w:p w:rsidR="009561CC" w:rsidRPr="00DC38E9" w:rsidRDefault="009561CC" w:rsidP="00B5733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38E9"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</w:p>
        </w:tc>
      </w:tr>
      <w:tr w:rsidR="009561CC" w:rsidRPr="00DC38E9" w:rsidTr="00FA2655">
        <w:trPr>
          <w:trHeight w:val="20"/>
        </w:trPr>
        <w:tc>
          <w:tcPr>
            <w:tcW w:w="271" w:type="pct"/>
          </w:tcPr>
          <w:p w:rsidR="009561CC" w:rsidRPr="00DC38E9" w:rsidRDefault="009561CC" w:rsidP="00B5733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CCFF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012" w:type="pct"/>
          </w:tcPr>
          <w:p w:rsidR="009561CC" w:rsidRPr="00DC38E9" w:rsidRDefault="009561CC" w:rsidP="00B573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Организация проведения открытых конкурсов на право заключения догов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о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ра об организации и ос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у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ществлении регулярных перевозок пассажиров а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в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томобильным транспо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р</w:t>
            </w:r>
            <w:r w:rsidRPr="00DC38E9">
              <w:rPr>
                <w:rFonts w:ascii="Times New Roman" w:hAnsi="Times New Roman"/>
                <w:sz w:val="24"/>
                <w:szCs w:val="24"/>
              </w:rPr>
              <w:lastRenderedPageBreak/>
              <w:t>том общего пользования в межмуниципальном с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о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общении на территории Курской области</w:t>
            </w:r>
          </w:p>
        </w:tc>
        <w:tc>
          <w:tcPr>
            <w:tcW w:w="2684" w:type="pct"/>
          </w:tcPr>
          <w:p w:rsidR="009561CC" w:rsidRPr="00DC38E9" w:rsidRDefault="007C2BBA" w:rsidP="00B573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Мероприятия не проводились.</w:t>
            </w:r>
          </w:p>
        </w:tc>
        <w:tc>
          <w:tcPr>
            <w:tcW w:w="1033" w:type="pct"/>
          </w:tcPr>
          <w:p w:rsidR="009561CC" w:rsidRPr="00DC38E9" w:rsidRDefault="009561CC" w:rsidP="00B5733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Комитет промышленности, транспорта и связи Курской области</w:t>
            </w:r>
          </w:p>
          <w:p w:rsidR="009561CC" w:rsidRPr="00DC38E9" w:rsidRDefault="009561CC" w:rsidP="00B5733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CCFF"/>
                <w:sz w:val="24"/>
                <w:szCs w:val="24"/>
              </w:rPr>
            </w:pPr>
          </w:p>
        </w:tc>
      </w:tr>
      <w:tr w:rsidR="007C2BBA" w:rsidRPr="00DC38E9" w:rsidTr="00FA2655">
        <w:trPr>
          <w:trHeight w:val="20"/>
        </w:trPr>
        <w:tc>
          <w:tcPr>
            <w:tcW w:w="271" w:type="pct"/>
          </w:tcPr>
          <w:p w:rsidR="007C2BBA" w:rsidRPr="00DC38E9" w:rsidRDefault="007C2BBA" w:rsidP="00B5733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CCFF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012" w:type="pct"/>
          </w:tcPr>
          <w:p w:rsidR="007C2BBA" w:rsidRPr="00DC38E9" w:rsidRDefault="007C2BBA" w:rsidP="00B573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Оказание содействия в о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б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новлении основных фо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н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дов предприятий-перевозчиков</w:t>
            </w:r>
          </w:p>
        </w:tc>
        <w:tc>
          <w:tcPr>
            <w:tcW w:w="2684" w:type="pct"/>
          </w:tcPr>
          <w:p w:rsidR="007C2BBA" w:rsidRDefault="00557B6A" w:rsidP="00FA2655">
            <w:pPr>
              <w:pStyle w:val="ConsPlusNormal0"/>
              <w:ind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 xml:space="preserve"> ведомственной структуре расходов областного бюджета на 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 xml:space="preserve"> год Закона Курской области от 04.12.2015 № 121-ЗКО комитету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промышле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ности, транспорта и связи 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бюджетные ассигнования на мероприятия св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я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занные с закупкой автобусов, работающих на газомоторном топливе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 xml:space="preserve"> в т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е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кущем году предусмотрены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 были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15855" w:rsidRPr="00DC38E9" w:rsidRDefault="00B15855" w:rsidP="00B15855">
            <w:pPr>
              <w:pStyle w:val="ConsPlusNormal0"/>
              <w:ind w:firstLine="1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 xml:space="preserve">В связи с </w:t>
            </w:r>
            <w:r>
              <w:rPr>
                <w:rFonts w:ascii="Times New Roman" w:hAnsi="Times New Roman"/>
                <w:sz w:val="24"/>
                <w:szCs w:val="24"/>
              </w:rPr>
              <w:t>этим регион не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 xml:space="preserve"> участвова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 xml:space="preserve"> в федеральной  программе по з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а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купке техники, работающей на газомоторном топли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ве. </w:t>
            </w:r>
          </w:p>
        </w:tc>
        <w:tc>
          <w:tcPr>
            <w:tcW w:w="1033" w:type="pct"/>
          </w:tcPr>
          <w:p w:rsidR="007C2BBA" w:rsidRPr="00DC38E9" w:rsidRDefault="007C2BBA" w:rsidP="00B5733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Комитет промышленности, транспорта и связи Курской области</w:t>
            </w:r>
          </w:p>
          <w:p w:rsidR="007C2BBA" w:rsidRPr="00DC38E9" w:rsidRDefault="007C2BBA" w:rsidP="00B5733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CCFF"/>
                <w:sz w:val="24"/>
                <w:szCs w:val="24"/>
              </w:rPr>
            </w:pPr>
          </w:p>
        </w:tc>
      </w:tr>
      <w:tr w:rsidR="007C2BBA" w:rsidRPr="00DC38E9" w:rsidTr="00FA2655">
        <w:trPr>
          <w:trHeight w:val="20"/>
        </w:trPr>
        <w:tc>
          <w:tcPr>
            <w:tcW w:w="271" w:type="pct"/>
          </w:tcPr>
          <w:p w:rsidR="007C2BBA" w:rsidRPr="00DC38E9" w:rsidRDefault="007C2BBA" w:rsidP="00B5733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CCFF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012" w:type="pct"/>
          </w:tcPr>
          <w:p w:rsidR="007C2BBA" w:rsidRPr="00DC38E9" w:rsidRDefault="007C2BBA" w:rsidP="00B573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Размещение информации о действующих требов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а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ниях при осуществлении перевозок и действующих маршрутах на отдельном сайте в сети «Интернет»</w:t>
            </w:r>
          </w:p>
        </w:tc>
        <w:tc>
          <w:tcPr>
            <w:tcW w:w="2684" w:type="pct"/>
          </w:tcPr>
          <w:p w:rsidR="007C2BBA" w:rsidRPr="00DC38E9" w:rsidRDefault="007C2BBA" w:rsidP="00B573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Необходимая информация размещена на официальном сайте сети «Инте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р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нет» в подразделе «Транспорт» раздела «Экономика». Сведения период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и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чески обновляются по мере необходимости.</w:t>
            </w:r>
          </w:p>
        </w:tc>
        <w:tc>
          <w:tcPr>
            <w:tcW w:w="1033" w:type="pct"/>
          </w:tcPr>
          <w:p w:rsidR="007C2BBA" w:rsidRPr="00DC38E9" w:rsidRDefault="007C2BBA" w:rsidP="00B5733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Комитет промышленности, транспорта и связи Курской области</w:t>
            </w:r>
          </w:p>
          <w:p w:rsidR="007C2BBA" w:rsidRPr="00DC38E9" w:rsidRDefault="007C2BBA" w:rsidP="00B5733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CCFF"/>
                <w:sz w:val="24"/>
                <w:szCs w:val="24"/>
              </w:rPr>
            </w:pPr>
          </w:p>
        </w:tc>
      </w:tr>
    </w:tbl>
    <w:p w:rsidR="00B86C67" w:rsidRPr="00DC38E9" w:rsidRDefault="00B86C67" w:rsidP="00B57331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E271C" w:rsidRDefault="00D335EF" w:rsidP="00B57331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57331">
        <w:rPr>
          <w:rFonts w:ascii="Times New Roman" w:hAnsi="Times New Roman"/>
          <w:b/>
          <w:sz w:val="24"/>
          <w:szCs w:val="24"/>
        </w:rPr>
        <w:t>10. Рынок услуг связи</w:t>
      </w:r>
    </w:p>
    <w:p w:rsidR="00B57331" w:rsidRPr="00DC38E9" w:rsidRDefault="00B57331" w:rsidP="00B57331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E271C" w:rsidRPr="00DC38E9" w:rsidRDefault="00907A8F" w:rsidP="00B57331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38E9">
        <w:rPr>
          <w:rFonts w:ascii="Times New Roman" w:hAnsi="Times New Roman"/>
          <w:b/>
          <w:sz w:val="24"/>
          <w:szCs w:val="24"/>
        </w:rPr>
        <w:t>1</w:t>
      </w:r>
      <w:r w:rsidR="00D335EF" w:rsidRPr="00DC38E9">
        <w:rPr>
          <w:rFonts w:ascii="Times New Roman" w:hAnsi="Times New Roman"/>
          <w:b/>
          <w:sz w:val="24"/>
          <w:szCs w:val="24"/>
        </w:rPr>
        <w:t xml:space="preserve">0.1. Сведения о показателе (индикаторе) развития конкуренции на рынке услуг связи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3"/>
        <w:gridCol w:w="6660"/>
        <w:gridCol w:w="3120"/>
        <w:gridCol w:w="2203"/>
      </w:tblGrid>
      <w:tr w:rsidR="00EC51B8" w:rsidRPr="00DC38E9" w:rsidTr="005A0CAA">
        <w:trPr>
          <w:trHeight w:val="110"/>
          <w:tblHeader/>
        </w:trPr>
        <w:tc>
          <w:tcPr>
            <w:tcW w:w="948" w:type="pct"/>
            <w:vMerge w:val="restart"/>
            <w:vAlign w:val="center"/>
          </w:tcPr>
          <w:p w:rsidR="00EC51B8" w:rsidRPr="00DC38E9" w:rsidRDefault="00EC51B8" w:rsidP="00B5733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38E9">
              <w:rPr>
                <w:rFonts w:ascii="Times New Roman" w:hAnsi="Times New Roman"/>
                <w:b/>
                <w:sz w:val="24"/>
                <w:szCs w:val="24"/>
              </w:rPr>
              <w:t>Цель мероприятия</w:t>
            </w:r>
          </w:p>
        </w:tc>
        <w:tc>
          <w:tcPr>
            <w:tcW w:w="2252" w:type="pct"/>
            <w:vMerge w:val="restart"/>
            <w:vAlign w:val="center"/>
          </w:tcPr>
          <w:p w:rsidR="00EC51B8" w:rsidRPr="00DC38E9" w:rsidRDefault="00EC51B8" w:rsidP="00B5733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38E9">
              <w:rPr>
                <w:rFonts w:ascii="Times New Roman" w:hAnsi="Times New Roman"/>
                <w:b/>
                <w:sz w:val="24"/>
                <w:szCs w:val="24"/>
              </w:rPr>
              <w:t>Целевые показатели</w:t>
            </w:r>
          </w:p>
        </w:tc>
        <w:tc>
          <w:tcPr>
            <w:tcW w:w="1800" w:type="pct"/>
            <w:gridSpan w:val="2"/>
          </w:tcPr>
          <w:p w:rsidR="00EC51B8" w:rsidRPr="00DC38E9" w:rsidRDefault="00EC51B8" w:rsidP="00B5733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38E9">
              <w:rPr>
                <w:rFonts w:ascii="Times New Roman" w:hAnsi="Times New Roman"/>
                <w:b/>
                <w:sz w:val="24"/>
                <w:szCs w:val="24"/>
              </w:rPr>
              <w:t>индикаторы</w:t>
            </w:r>
          </w:p>
        </w:tc>
      </w:tr>
      <w:tr w:rsidR="007C2BBA" w:rsidRPr="00DC38E9" w:rsidTr="007C2BBA">
        <w:trPr>
          <w:trHeight w:val="243"/>
          <w:tblHeader/>
        </w:trPr>
        <w:tc>
          <w:tcPr>
            <w:tcW w:w="948" w:type="pct"/>
            <w:vMerge/>
          </w:tcPr>
          <w:p w:rsidR="007C2BBA" w:rsidRPr="00DC38E9" w:rsidRDefault="007C2BBA" w:rsidP="00B5733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pct"/>
            <w:vMerge/>
          </w:tcPr>
          <w:p w:rsidR="007C2BBA" w:rsidRPr="00DC38E9" w:rsidRDefault="007C2BBA" w:rsidP="00B5733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pct"/>
          </w:tcPr>
          <w:p w:rsidR="007C2BBA" w:rsidRPr="00DC38E9" w:rsidRDefault="007C2BBA" w:rsidP="00B57331">
            <w:pPr>
              <w:suppressAutoHyphens/>
              <w:spacing w:after="0" w:line="240" w:lineRule="auto"/>
              <w:ind w:left="-6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745" w:type="pct"/>
          </w:tcPr>
          <w:p w:rsidR="007C2BBA" w:rsidRPr="00DC38E9" w:rsidRDefault="007C2BBA" w:rsidP="00B5733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7C2BBA" w:rsidRPr="00DC38E9" w:rsidTr="007C2BBA">
        <w:tc>
          <w:tcPr>
            <w:tcW w:w="948" w:type="pct"/>
          </w:tcPr>
          <w:p w:rsidR="007C2BBA" w:rsidRPr="00DC38E9" w:rsidRDefault="007C2BBA" w:rsidP="00B57331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Создание условий для развития конкуренции на рынке услуг широк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о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полосного доступа в и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н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формационно-телекоммуникационную сеть «Интернет»</w:t>
            </w:r>
          </w:p>
        </w:tc>
        <w:tc>
          <w:tcPr>
            <w:tcW w:w="2252" w:type="pct"/>
          </w:tcPr>
          <w:p w:rsidR="007C2BBA" w:rsidRPr="00DC38E9" w:rsidRDefault="007C2BBA" w:rsidP="00B57331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Доля домохозяйств, имеющих возможность пользоваться у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с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лугами проводного или мобильного широкополосного дост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у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па в информационно-телекоммуникационную сеть «Инте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р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нет» на скорости не менее 1 Мбит/сек, предоставляемыми не менее чем 2 операторами связи</w:t>
            </w:r>
          </w:p>
        </w:tc>
        <w:tc>
          <w:tcPr>
            <w:tcW w:w="1055" w:type="pct"/>
          </w:tcPr>
          <w:p w:rsidR="007C2BBA" w:rsidRPr="00DC38E9" w:rsidRDefault="007C2BBA" w:rsidP="00B57331">
            <w:pPr>
              <w:pStyle w:val="10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62%</w:t>
            </w:r>
          </w:p>
        </w:tc>
        <w:tc>
          <w:tcPr>
            <w:tcW w:w="745" w:type="pct"/>
          </w:tcPr>
          <w:p w:rsidR="007C2BBA" w:rsidRPr="00DC38E9" w:rsidRDefault="007C2BBA" w:rsidP="00B57331">
            <w:pPr>
              <w:pStyle w:val="10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62%</w:t>
            </w:r>
          </w:p>
        </w:tc>
      </w:tr>
    </w:tbl>
    <w:p w:rsidR="001223BC" w:rsidRPr="00DC38E9" w:rsidRDefault="001223BC" w:rsidP="00B57331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231BB" w:rsidRPr="00DC38E9" w:rsidRDefault="00051175" w:rsidP="00B57331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38E9">
        <w:rPr>
          <w:rFonts w:ascii="Times New Roman" w:hAnsi="Times New Roman"/>
          <w:b/>
          <w:sz w:val="24"/>
          <w:szCs w:val="24"/>
        </w:rPr>
        <w:lastRenderedPageBreak/>
        <w:t>10.2. План мероприятий («дорожная карта») по развитию конкуренции на рынке услуг связи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01"/>
        <w:gridCol w:w="2993"/>
        <w:gridCol w:w="7937"/>
        <w:gridCol w:w="3055"/>
      </w:tblGrid>
      <w:tr w:rsidR="007C2BBA" w:rsidRPr="00DC38E9" w:rsidTr="00260154">
        <w:trPr>
          <w:trHeight w:val="20"/>
          <w:tblHeader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BA" w:rsidRPr="00DC38E9" w:rsidRDefault="00557B6A" w:rsidP="00B5733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38E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C38E9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BA" w:rsidRPr="00DC38E9" w:rsidRDefault="007C2BBA" w:rsidP="00B5733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38E9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BA" w:rsidRPr="00DC38E9" w:rsidRDefault="007C2BBA" w:rsidP="00B5733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38E9">
              <w:rPr>
                <w:rFonts w:ascii="Times New Roman" w:hAnsi="Times New Roman"/>
                <w:b/>
                <w:sz w:val="24"/>
                <w:szCs w:val="24"/>
              </w:rPr>
              <w:t>Выполнение мероприятия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BA" w:rsidRPr="00DC38E9" w:rsidRDefault="007C2BBA" w:rsidP="00B5733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38E9"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</w:p>
        </w:tc>
      </w:tr>
      <w:tr w:rsidR="00F57FA9" w:rsidRPr="00DC38E9" w:rsidTr="00260154">
        <w:trPr>
          <w:trHeight w:val="20"/>
        </w:trPr>
        <w:tc>
          <w:tcPr>
            <w:tcW w:w="271" w:type="pct"/>
          </w:tcPr>
          <w:p w:rsidR="00F57FA9" w:rsidRPr="00DC38E9" w:rsidRDefault="00F57FA9" w:rsidP="00B5733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CCFF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012" w:type="pct"/>
          </w:tcPr>
          <w:p w:rsidR="00F57FA9" w:rsidRPr="00DC38E9" w:rsidRDefault="00F57FA9" w:rsidP="00B573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Содействие организации строительства телекомм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у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никационными компани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я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ми волоконно-оптических линий связи</w:t>
            </w:r>
          </w:p>
        </w:tc>
        <w:tc>
          <w:tcPr>
            <w:tcW w:w="2684" w:type="pct"/>
          </w:tcPr>
          <w:p w:rsidR="00F57FA9" w:rsidRPr="00DC38E9" w:rsidRDefault="00F57FA9" w:rsidP="00B573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Подписано трехстороннее соглашение 8 ноября 2016 года о совместной деятельности в сфере реализации инвестиционных проектов на террит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о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рии Курской области между Минкомсвязью Российской Федерации, А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д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министрацией Курской области и ПАО «Ростелеком», в рамках которого осуществляется развитие современной телекоммуникационной сети.</w:t>
            </w:r>
          </w:p>
        </w:tc>
        <w:tc>
          <w:tcPr>
            <w:tcW w:w="1033" w:type="pct"/>
            <w:vMerge w:val="restart"/>
          </w:tcPr>
          <w:p w:rsidR="00F57FA9" w:rsidRPr="00DC38E9" w:rsidRDefault="00F57FA9" w:rsidP="00B5733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Комитет промышленности, транспорта и связи Курской области</w:t>
            </w:r>
          </w:p>
          <w:p w:rsidR="00F57FA9" w:rsidRPr="00DC38E9" w:rsidRDefault="00F57FA9" w:rsidP="00B5733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7FA9" w:rsidRPr="00DC38E9" w:rsidTr="00260154">
        <w:trPr>
          <w:trHeight w:val="20"/>
        </w:trPr>
        <w:tc>
          <w:tcPr>
            <w:tcW w:w="271" w:type="pct"/>
          </w:tcPr>
          <w:p w:rsidR="00F57FA9" w:rsidRPr="00DC38E9" w:rsidRDefault="00F57FA9" w:rsidP="00B5733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CCFF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012" w:type="pct"/>
          </w:tcPr>
          <w:p w:rsidR="00F57FA9" w:rsidRPr="00DC38E9" w:rsidRDefault="00F57FA9" w:rsidP="00B573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Содействие организации строительства и модерн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и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зации телекоммуникац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и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онными компаниями об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ъ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ектов связи, обеспеч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и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вающих  широкополосный доступ к сети «Интернет» на основе беспроводных технологий</w:t>
            </w:r>
          </w:p>
        </w:tc>
        <w:tc>
          <w:tcPr>
            <w:tcW w:w="2684" w:type="pct"/>
          </w:tcPr>
          <w:p w:rsidR="00F57FA9" w:rsidRPr="00DC38E9" w:rsidRDefault="00F57FA9" w:rsidP="00083C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 xml:space="preserve">В Курской области </w:t>
            </w:r>
            <w:r w:rsidR="00083C0C">
              <w:rPr>
                <w:rFonts w:ascii="Times New Roman" w:hAnsi="Times New Roman"/>
                <w:sz w:val="24"/>
                <w:szCs w:val="24"/>
              </w:rPr>
              <w:t xml:space="preserve">по состоянию на 31.12.2018 года 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введено в эксплуат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а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цию 182 точки, обеспечивающи</w:t>
            </w:r>
            <w:r w:rsidR="002A113F">
              <w:rPr>
                <w:rFonts w:ascii="Times New Roman" w:hAnsi="Times New Roman"/>
                <w:sz w:val="24"/>
                <w:szCs w:val="24"/>
              </w:rPr>
              <w:t>х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 xml:space="preserve"> доступ к сети Интернет посредством устройств, оснащенных модулем Wi-Fi (из 237) согласно программы «Устранения цифрового неравенства». </w:t>
            </w:r>
            <w:r w:rsidRPr="00083C0C">
              <w:rPr>
                <w:rFonts w:ascii="Times New Roman" w:hAnsi="Times New Roman"/>
                <w:sz w:val="24"/>
                <w:szCs w:val="24"/>
              </w:rPr>
              <w:t>На  2018 гг.</w:t>
            </w:r>
            <w:r w:rsidR="002A113F" w:rsidRPr="00083C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3C0C">
              <w:rPr>
                <w:rFonts w:ascii="Times New Roman" w:hAnsi="Times New Roman"/>
                <w:sz w:val="24"/>
                <w:szCs w:val="24"/>
              </w:rPr>
              <w:t>запланирован ввод еще 55 точек.</w:t>
            </w:r>
          </w:p>
        </w:tc>
        <w:tc>
          <w:tcPr>
            <w:tcW w:w="1033" w:type="pct"/>
            <w:vMerge/>
          </w:tcPr>
          <w:p w:rsidR="00F57FA9" w:rsidRPr="00DC38E9" w:rsidRDefault="00F57FA9" w:rsidP="00B5733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7FA9" w:rsidRPr="00DC38E9" w:rsidTr="00260154">
        <w:trPr>
          <w:trHeight w:val="20"/>
        </w:trPr>
        <w:tc>
          <w:tcPr>
            <w:tcW w:w="271" w:type="pct"/>
          </w:tcPr>
          <w:p w:rsidR="00F57FA9" w:rsidRPr="00DC38E9" w:rsidRDefault="00F57FA9" w:rsidP="00B5733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CCFF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012" w:type="pct"/>
          </w:tcPr>
          <w:p w:rsidR="00F57FA9" w:rsidRPr="00DC38E9" w:rsidRDefault="00F57FA9" w:rsidP="00B573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5276">
              <w:rPr>
                <w:rFonts w:ascii="Times New Roman" w:hAnsi="Times New Roman"/>
                <w:sz w:val="24"/>
                <w:szCs w:val="24"/>
              </w:rPr>
              <w:t>Мониторинг востребова</w:t>
            </w:r>
            <w:r w:rsidRPr="00F05276">
              <w:rPr>
                <w:rFonts w:ascii="Times New Roman" w:hAnsi="Times New Roman"/>
                <w:sz w:val="24"/>
                <w:szCs w:val="24"/>
              </w:rPr>
              <w:t>н</w:t>
            </w:r>
            <w:r w:rsidRPr="00F05276">
              <w:rPr>
                <w:rFonts w:ascii="Times New Roman" w:hAnsi="Times New Roman"/>
                <w:sz w:val="24"/>
                <w:szCs w:val="24"/>
              </w:rPr>
              <w:t>ности среди населения о</w:t>
            </w:r>
            <w:r w:rsidRPr="00F05276">
              <w:rPr>
                <w:rFonts w:ascii="Times New Roman" w:hAnsi="Times New Roman"/>
                <w:sz w:val="24"/>
                <w:szCs w:val="24"/>
              </w:rPr>
              <w:t>б</w:t>
            </w:r>
            <w:r w:rsidRPr="00F05276">
              <w:rPr>
                <w:rFonts w:ascii="Times New Roman" w:hAnsi="Times New Roman"/>
                <w:sz w:val="24"/>
                <w:szCs w:val="24"/>
              </w:rPr>
              <w:t>ласти услуг широкополо</w:t>
            </w:r>
            <w:r w:rsidRPr="00F05276">
              <w:rPr>
                <w:rFonts w:ascii="Times New Roman" w:hAnsi="Times New Roman"/>
                <w:sz w:val="24"/>
                <w:szCs w:val="24"/>
              </w:rPr>
              <w:t>с</w:t>
            </w:r>
            <w:r w:rsidRPr="00F05276">
              <w:rPr>
                <w:rFonts w:ascii="Times New Roman" w:hAnsi="Times New Roman"/>
                <w:sz w:val="24"/>
                <w:szCs w:val="24"/>
              </w:rPr>
              <w:t>ного доступа в сеть «И</w:t>
            </w:r>
            <w:r w:rsidRPr="00F05276">
              <w:rPr>
                <w:rFonts w:ascii="Times New Roman" w:hAnsi="Times New Roman"/>
                <w:sz w:val="24"/>
                <w:szCs w:val="24"/>
              </w:rPr>
              <w:t>н</w:t>
            </w:r>
            <w:r w:rsidRPr="00F05276">
              <w:rPr>
                <w:rFonts w:ascii="Times New Roman" w:hAnsi="Times New Roman"/>
                <w:sz w:val="24"/>
                <w:szCs w:val="24"/>
              </w:rPr>
              <w:t>тернет»</w:t>
            </w:r>
          </w:p>
        </w:tc>
        <w:tc>
          <w:tcPr>
            <w:tcW w:w="2684" w:type="pct"/>
          </w:tcPr>
          <w:p w:rsidR="00F57FA9" w:rsidRDefault="00F05276" w:rsidP="00F05276">
            <w:pPr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5276">
              <w:rPr>
                <w:rFonts w:ascii="Times New Roman" w:hAnsi="Times New Roman"/>
                <w:sz w:val="24"/>
                <w:szCs w:val="24"/>
              </w:rPr>
              <w:t>Потребность в скоростном доступе к услуг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05276">
              <w:rPr>
                <w:rFonts w:ascii="Times New Roman" w:hAnsi="Times New Roman"/>
                <w:sz w:val="24"/>
                <w:szCs w:val="24"/>
              </w:rPr>
              <w:t xml:space="preserve"> широкополосного доступа в сеть Интернет у населения региона с каждым годом растет. </w:t>
            </w:r>
          </w:p>
          <w:p w:rsidR="0028344E" w:rsidRDefault="00F05276" w:rsidP="0028344E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сегодня </w:t>
            </w:r>
            <w:r w:rsidR="0028344E">
              <w:rPr>
                <w:rFonts w:ascii="Times New Roman" w:hAnsi="Times New Roman"/>
                <w:sz w:val="24"/>
                <w:szCs w:val="24"/>
              </w:rPr>
              <w:t>у</w:t>
            </w:r>
            <w:r w:rsidR="0028344E" w:rsidRPr="0028344E">
              <w:rPr>
                <w:rFonts w:ascii="Times New Roman" w:hAnsi="Times New Roman"/>
                <w:sz w:val="24"/>
                <w:szCs w:val="24"/>
              </w:rPr>
              <w:t>слугами двух компаний-операторов связи могут воспольз</w:t>
            </w:r>
            <w:r w:rsidR="0028344E" w:rsidRPr="0028344E">
              <w:rPr>
                <w:rFonts w:ascii="Times New Roman" w:hAnsi="Times New Roman"/>
                <w:sz w:val="24"/>
                <w:szCs w:val="24"/>
              </w:rPr>
              <w:t>о</w:t>
            </w:r>
            <w:r w:rsidR="0028344E" w:rsidRPr="0028344E">
              <w:rPr>
                <w:rFonts w:ascii="Times New Roman" w:hAnsi="Times New Roman"/>
                <w:sz w:val="24"/>
                <w:szCs w:val="24"/>
              </w:rPr>
              <w:t>ваться 60% населения области.</w:t>
            </w:r>
            <w:r w:rsidR="00283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8344E" w:rsidRPr="0028344E">
              <w:rPr>
                <w:rFonts w:ascii="Times New Roman" w:hAnsi="Times New Roman"/>
                <w:sz w:val="24"/>
                <w:szCs w:val="24"/>
              </w:rPr>
              <w:t>У 40% населения региона отсутствует во</w:t>
            </w:r>
            <w:r w:rsidR="0028344E" w:rsidRPr="0028344E">
              <w:rPr>
                <w:rFonts w:ascii="Times New Roman" w:hAnsi="Times New Roman"/>
                <w:sz w:val="24"/>
                <w:szCs w:val="24"/>
              </w:rPr>
              <w:t>з</w:t>
            </w:r>
            <w:r w:rsidR="0028344E" w:rsidRPr="0028344E">
              <w:rPr>
                <w:rFonts w:ascii="Times New Roman" w:hAnsi="Times New Roman"/>
                <w:sz w:val="24"/>
                <w:szCs w:val="24"/>
              </w:rPr>
              <w:t>можность выбора между несколькими компаниями-операторами связи</w:t>
            </w:r>
            <w:r w:rsidR="0028344E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="0028344E" w:rsidRPr="0028344E">
              <w:rPr>
                <w:rFonts w:ascii="Times New Roman" w:hAnsi="Times New Roman"/>
                <w:sz w:val="24"/>
                <w:szCs w:val="24"/>
              </w:rPr>
              <w:t>виду отдаленности населенных пунктов</w:t>
            </w:r>
            <w:r w:rsidR="0028344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28344E" w:rsidRPr="00F05276">
              <w:rPr>
                <w:rFonts w:ascii="Times New Roman" w:hAnsi="Times New Roman"/>
                <w:sz w:val="24"/>
                <w:szCs w:val="24"/>
              </w:rPr>
              <w:t>низкой плотност</w:t>
            </w:r>
            <w:r w:rsidR="0028344E">
              <w:rPr>
                <w:rFonts w:ascii="Times New Roman" w:hAnsi="Times New Roman"/>
                <w:sz w:val="24"/>
                <w:szCs w:val="24"/>
              </w:rPr>
              <w:t>и</w:t>
            </w:r>
            <w:r w:rsidR="0028344E" w:rsidRPr="00F05276">
              <w:rPr>
                <w:rFonts w:ascii="Times New Roman" w:hAnsi="Times New Roman"/>
                <w:sz w:val="24"/>
                <w:szCs w:val="24"/>
              </w:rPr>
              <w:t xml:space="preserve"> населения</w:t>
            </w:r>
            <w:r w:rsidR="0028344E">
              <w:rPr>
                <w:rFonts w:ascii="Times New Roman" w:hAnsi="Times New Roman"/>
                <w:sz w:val="24"/>
                <w:szCs w:val="24"/>
              </w:rPr>
              <w:t>. К</w:t>
            </w:r>
            <w:r w:rsidR="0028344E" w:rsidRPr="0028344E">
              <w:rPr>
                <w:rFonts w:ascii="Times New Roman" w:hAnsi="Times New Roman"/>
                <w:sz w:val="24"/>
                <w:szCs w:val="24"/>
              </w:rPr>
              <w:t>омпаниям требуются большие капитальные затраты на строительство объектов сетей связи, что делает проекты труднореализуемыми ввиду ни</w:t>
            </w:r>
            <w:r w:rsidR="0028344E" w:rsidRPr="0028344E">
              <w:rPr>
                <w:rFonts w:ascii="Times New Roman" w:hAnsi="Times New Roman"/>
                <w:sz w:val="24"/>
                <w:szCs w:val="24"/>
              </w:rPr>
              <w:t>з</w:t>
            </w:r>
            <w:r w:rsidR="0028344E" w:rsidRPr="0028344E">
              <w:rPr>
                <w:rFonts w:ascii="Times New Roman" w:hAnsi="Times New Roman"/>
                <w:sz w:val="24"/>
                <w:szCs w:val="24"/>
              </w:rPr>
              <w:t>кой экономической эффективности.</w:t>
            </w:r>
            <w:r w:rsidR="00283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05276" w:rsidRPr="00DC38E9" w:rsidRDefault="005744AF" w:rsidP="005744AF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44AF">
              <w:rPr>
                <w:rFonts w:ascii="Times New Roman" w:hAnsi="Times New Roman"/>
                <w:sz w:val="24"/>
                <w:szCs w:val="24"/>
              </w:rPr>
              <w:t>Альтернативу фиксированному широкополосному доступу в сеть И</w:t>
            </w:r>
            <w:r w:rsidRPr="005744AF">
              <w:rPr>
                <w:rFonts w:ascii="Times New Roman" w:hAnsi="Times New Roman"/>
                <w:sz w:val="24"/>
                <w:szCs w:val="24"/>
              </w:rPr>
              <w:t>н</w:t>
            </w:r>
            <w:r w:rsidRPr="005744AF">
              <w:rPr>
                <w:rFonts w:ascii="Times New Roman" w:hAnsi="Times New Roman"/>
                <w:sz w:val="24"/>
                <w:szCs w:val="24"/>
              </w:rPr>
              <w:t>тернет составляет мобильный широкополосный доступ с активно разв</w:t>
            </w:r>
            <w:r w:rsidRPr="005744AF">
              <w:rPr>
                <w:rFonts w:ascii="Times New Roman" w:hAnsi="Times New Roman"/>
                <w:sz w:val="24"/>
                <w:szCs w:val="24"/>
              </w:rPr>
              <w:t>и</w:t>
            </w:r>
            <w:r w:rsidRPr="005744AF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ающи</w:t>
            </w:r>
            <w:r w:rsidRPr="005744AF">
              <w:rPr>
                <w:rFonts w:ascii="Times New Roman" w:hAnsi="Times New Roman"/>
                <w:sz w:val="24"/>
                <w:szCs w:val="24"/>
              </w:rPr>
              <w:t>мися сетями «нового поколения» 3G и 4G</w:t>
            </w:r>
            <w:r>
              <w:rPr>
                <w:rFonts w:ascii="Times New Roman" w:hAnsi="Times New Roman"/>
                <w:sz w:val="24"/>
                <w:szCs w:val="24"/>
              </w:rPr>
              <w:t>, а также</w:t>
            </w:r>
            <w:r w:rsidR="0028344E">
              <w:rPr>
                <w:rFonts w:ascii="Times New Roman" w:hAnsi="Times New Roman"/>
                <w:sz w:val="24"/>
                <w:szCs w:val="24"/>
              </w:rPr>
              <w:t xml:space="preserve"> запуск </w:t>
            </w:r>
            <w:r w:rsidR="001C34A8">
              <w:rPr>
                <w:rFonts w:ascii="Times New Roman" w:hAnsi="Times New Roman"/>
                <w:sz w:val="24"/>
                <w:szCs w:val="24"/>
              </w:rPr>
              <w:t>к</w:t>
            </w:r>
            <w:r w:rsidR="001C34A8" w:rsidRPr="001C34A8">
              <w:rPr>
                <w:rFonts w:ascii="Times New Roman" w:hAnsi="Times New Roman"/>
                <w:sz w:val="24"/>
                <w:szCs w:val="24"/>
              </w:rPr>
              <w:t>омпан</w:t>
            </w:r>
            <w:r w:rsidR="001C34A8" w:rsidRPr="001C34A8">
              <w:rPr>
                <w:rFonts w:ascii="Times New Roman" w:hAnsi="Times New Roman"/>
                <w:sz w:val="24"/>
                <w:szCs w:val="24"/>
              </w:rPr>
              <w:t>и</w:t>
            </w:r>
            <w:r w:rsidR="001C34A8">
              <w:rPr>
                <w:rFonts w:ascii="Times New Roman" w:hAnsi="Times New Roman"/>
                <w:sz w:val="24"/>
                <w:szCs w:val="24"/>
              </w:rPr>
              <w:t>ей</w:t>
            </w:r>
            <w:r w:rsidR="001C34A8" w:rsidRPr="001C34A8">
              <w:rPr>
                <w:rFonts w:ascii="Times New Roman" w:hAnsi="Times New Roman"/>
                <w:sz w:val="24"/>
                <w:szCs w:val="24"/>
              </w:rPr>
              <w:t xml:space="preserve"> «РТКомм»</w:t>
            </w:r>
            <w:r w:rsidR="001C34A8">
              <w:rPr>
                <w:rFonts w:ascii="Times New Roman" w:hAnsi="Times New Roman"/>
                <w:sz w:val="24"/>
                <w:szCs w:val="24"/>
              </w:rPr>
              <w:t>,</w:t>
            </w:r>
            <w:r w:rsidR="001C34A8" w:rsidRPr="001C34A8">
              <w:rPr>
                <w:rFonts w:ascii="Times New Roman" w:hAnsi="Times New Roman"/>
                <w:sz w:val="24"/>
                <w:szCs w:val="24"/>
              </w:rPr>
              <w:t xml:space="preserve"> национальны</w:t>
            </w:r>
            <w:r w:rsidR="001C34A8">
              <w:rPr>
                <w:rFonts w:ascii="Times New Roman" w:hAnsi="Times New Roman"/>
                <w:sz w:val="24"/>
                <w:szCs w:val="24"/>
              </w:rPr>
              <w:t>м</w:t>
            </w:r>
            <w:r w:rsidR="001C34A8" w:rsidRPr="001C34A8">
              <w:rPr>
                <w:rFonts w:ascii="Times New Roman" w:hAnsi="Times New Roman"/>
                <w:sz w:val="24"/>
                <w:szCs w:val="24"/>
              </w:rPr>
              <w:t xml:space="preserve"> оператор</w:t>
            </w:r>
            <w:r w:rsidR="001C34A8">
              <w:rPr>
                <w:rFonts w:ascii="Times New Roman" w:hAnsi="Times New Roman"/>
                <w:sz w:val="24"/>
                <w:szCs w:val="24"/>
              </w:rPr>
              <w:t>ом</w:t>
            </w:r>
            <w:r w:rsidR="001C34A8" w:rsidRPr="001C34A8">
              <w:rPr>
                <w:rFonts w:ascii="Times New Roman" w:hAnsi="Times New Roman"/>
                <w:sz w:val="24"/>
                <w:szCs w:val="24"/>
              </w:rPr>
              <w:t xml:space="preserve"> спутниковой связи</w:t>
            </w:r>
            <w:r w:rsidR="001C34A8">
              <w:rPr>
                <w:rFonts w:ascii="Times New Roman" w:hAnsi="Times New Roman"/>
                <w:sz w:val="24"/>
                <w:szCs w:val="24"/>
              </w:rPr>
              <w:t>,</w:t>
            </w:r>
            <w:r w:rsidR="001C34A8" w:rsidRPr="001C34A8">
              <w:rPr>
                <w:rFonts w:ascii="Times New Roman" w:hAnsi="Times New Roman"/>
                <w:sz w:val="24"/>
                <w:szCs w:val="24"/>
              </w:rPr>
              <w:t>  нов</w:t>
            </w:r>
            <w:r w:rsidR="001C34A8">
              <w:rPr>
                <w:rFonts w:ascii="Times New Roman" w:hAnsi="Times New Roman"/>
                <w:sz w:val="24"/>
                <w:szCs w:val="24"/>
              </w:rPr>
              <w:t>ой</w:t>
            </w:r>
            <w:r w:rsidR="001C34A8" w:rsidRPr="001C34A8">
              <w:rPr>
                <w:rFonts w:ascii="Times New Roman" w:hAnsi="Times New Roman"/>
                <w:sz w:val="24"/>
                <w:szCs w:val="24"/>
              </w:rPr>
              <w:t xml:space="preserve"> усл</w:t>
            </w:r>
            <w:r w:rsidR="001C34A8" w:rsidRPr="001C34A8">
              <w:rPr>
                <w:rFonts w:ascii="Times New Roman" w:hAnsi="Times New Roman"/>
                <w:sz w:val="24"/>
                <w:szCs w:val="24"/>
              </w:rPr>
              <w:t>у</w:t>
            </w:r>
            <w:r w:rsidR="001C34A8" w:rsidRPr="001C34A8">
              <w:rPr>
                <w:rFonts w:ascii="Times New Roman" w:hAnsi="Times New Roman"/>
                <w:sz w:val="24"/>
                <w:szCs w:val="24"/>
              </w:rPr>
              <w:t>г</w:t>
            </w:r>
            <w:r w:rsidR="001C34A8">
              <w:rPr>
                <w:rFonts w:ascii="Times New Roman" w:hAnsi="Times New Roman"/>
                <w:sz w:val="24"/>
                <w:szCs w:val="24"/>
              </w:rPr>
              <w:t>и</w:t>
            </w:r>
            <w:r w:rsidR="001C34A8" w:rsidRPr="001C34A8">
              <w:rPr>
                <w:rFonts w:ascii="Times New Roman" w:hAnsi="Times New Roman"/>
                <w:sz w:val="24"/>
                <w:szCs w:val="24"/>
              </w:rPr>
              <w:t xml:space="preserve"> двустороннего спутникового интернет-доступа для частных лиц - ск</w:t>
            </w:r>
            <w:r w:rsidR="001C34A8" w:rsidRPr="001C34A8">
              <w:rPr>
                <w:rFonts w:ascii="Times New Roman" w:hAnsi="Times New Roman"/>
                <w:sz w:val="24"/>
                <w:szCs w:val="24"/>
              </w:rPr>
              <w:t>о</w:t>
            </w:r>
            <w:r w:rsidR="001C34A8" w:rsidRPr="001C34A8">
              <w:rPr>
                <w:rFonts w:ascii="Times New Roman" w:hAnsi="Times New Roman"/>
                <w:sz w:val="24"/>
                <w:szCs w:val="24"/>
              </w:rPr>
              <w:t xml:space="preserve">ростной </w:t>
            </w:r>
            <w:r w:rsidRPr="00B22CFC">
              <w:rPr>
                <w:rFonts w:ascii="Times New Roman" w:hAnsi="Times New Roman"/>
                <w:sz w:val="28"/>
                <w:szCs w:val="28"/>
              </w:rPr>
              <w:t xml:space="preserve">с активно развивающимися сетями «нового поколения» </w:t>
            </w:r>
            <w:r w:rsidRPr="00B22CFC">
              <w:rPr>
                <w:rFonts w:ascii="Times New Roman" w:hAnsi="Times New Roman"/>
                <w:sz w:val="28"/>
                <w:szCs w:val="28"/>
              </w:rPr>
              <w:lastRenderedPageBreak/>
              <w:t>3G и 4G</w:t>
            </w:r>
            <w:r w:rsidRPr="001C34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C34A8" w:rsidRPr="001C34A8">
              <w:rPr>
                <w:rFonts w:ascii="Times New Roman" w:hAnsi="Times New Roman"/>
                <w:sz w:val="24"/>
                <w:szCs w:val="24"/>
              </w:rPr>
              <w:t>спутниковый Интернет от SenSat.</w:t>
            </w:r>
            <w:r w:rsidR="001C34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33" w:type="pct"/>
            <w:vMerge/>
          </w:tcPr>
          <w:p w:rsidR="00F57FA9" w:rsidRPr="00DC38E9" w:rsidRDefault="00F57FA9" w:rsidP="00B5733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7FA9" w:rsidRPr="00DC38E9" w:rsidTr="00260154">
        <w:trPr>
          <w:trHeight w:val="20"/>
        </w:trPr>
        <w:tc>
          <w:tcPr>
            <w:tcW w:w="271" w:type="pct"/>
          </w:tcPr>
          <w:p w:rsidR="00F57FA9" w:rsidRPr="00DC38E9" w:rsidRDefault="00F57FA9" w:rsidP="00B5733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CCFF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012" w:type="pct"/>
          </w:tcPr>
          <w:p w:rsidR="00F57FA9" w:rsidRPr="00DC38E9" w:rsidRDefault="00F57FA9" w:rsidP="00B573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Содействие организации строительства и модерн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и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зации телекоммуникац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и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онными компаниями баз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о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вых станций для развития сетей 3G и 4G на террит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о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рии области</w:t>
            </w:r>
          </w:p>
        </w:tc>
        <w:tc>
          <w:tcPr>
            <w:tcW w:w="2684" w:type="pct"/>
          </w:tcPr>
          <w:p w:rsidR="00F57FA9" w:rsidRPr="00DC38E9" w:rsidRDefault="00F57FA9" w:rsidP="00B573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Развитие сети базовых станций для развития сети 3G и 4G на территории Курской области компаниями осуществляется исключительно за счет со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б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ственных средств из экономической целесообразности и окупаемости.</w:t>
            </w:r>
          </w:p>
        </w:tc>
        <w:tc>
          <w:tcPr>
            <w:tcW w:w="1033" w:type="pct"/>
            <w:vMerge/>
          </w:tcPr>
          <w:p w:rsidR="00F57FA9" w:rsidRPr="00DC38E9" w:rsidRDefault="00F57FA9" w:rsidP="00B5733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7FA9" w:rsidRPr="00DC38E9" w:rsidTr="00260154">
        <w:trPr>
          <w:trHeight w:val="20"/>
        </w:trPr>
        <w:tc>
          <w:tcPr>
            <w:tcW w:w="271" w:type="pct"/>
          </w:tcPr>
          <w:p w:rsidR="00F57FA9" w:rsidRPr="00DC38E9" w:rsidRDefault="00F57FA9" w:rsidP="00B5733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CCFF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012" w:type="pct"/>
          </w:tcPr>
          <w:p w:rsidR="00F57FA9" w:rsidRPr="00DC38E9" w:rsidRDefault="00F57FA9" w:rsidP="00B573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Согласование порядка предоставления госуда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р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ственных и муниципал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ь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ных преференций, равных условий предприним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а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тельской деятельности, в том числе условий прим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е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нения льготных арендных ставок при размещении объектов связи</w:t>
            </w:r>
          </w:p>
        </w:tc>
        <w:tc>
          <w:tcPr>
            <w:tcW w:w="2684" w:type="pct"/>
          </w:tcPr>
          <w:p w:rsidR="00F57FA9" w:rsidRPr="00DC38E9" w:rsidRDefault="00F57FA9" w:rsidP="00B573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3" w:type="pct"/>
          </w:tcPr>
          <w:p w:rsidR="00F57FA9" w:rsidRPr="00DC38E9" w:rsidRDefault="00F57FA9" w:rsidP="00B5733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Комитет промышленности, транспорта и связи Курской области, органы местного самоуправления муниципальных районов и городских округов Курской области (по согласованию)</w:t>
            </w:r>
          </w:p>
        </w:tc>
      </w:tr>
      <w:tr w:rsidR="00F57FA9" w:rsidRPr="00DC38E9" w:rsidTr="00260154">
        <w:trPr>
          <w:trHeight w:val="20"/>
        </w:trPr>
        <w:tc>
          <w:tcPr>
            <w:tcW w:w="271" w:type="pct"/>
          </w:tcPr>
          <w:p w:rsidR="00F57FA9" w:rsidRPr="00DC38E9" w:rsidRDefault="00F57FA9" w:rsidP="00B5733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012" w:type="pct"/>
          </w:tcPr>
          <w:p w:rsidR="00F57FA9" w:rsidRPr="00DC38E9" w:rsidRDefault="00F57FA9" w:rsidP="00B573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Содействие внедрению на территории Курской о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б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ласти телекоммуникац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и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онной сети второго мул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ь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типлекса</w:t>
            </w:r>
          </w:p>
        </w:tc>
        <w:tc>
          <w:tcPr>
            <w:tcW w:w="2684" w:type="pct"/>
          </w:tcPr>
          <w:p w:rsidR="00F57FA9" w:rsidRPr="00DC38E9" w:rsidRDefault="00F57FA9" w:rsidP="00B573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Курским ОРТПЦ–филиалом ФГУП «РТРС» выполнены работы по стро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и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тельству сети цифрового телевидения для трансляции 2-го мультиплекса на территории Курской области. Запуск второго мультиплекса во всех районах Курской области планируется к концу 2018 года.</w:t>
            </w:r>
          </w:p>
        </w:tc>
        <w:tc>
          <w:tcPr>
            <w:tcW w:w="1033" w:type="pct"/>
          </w:tcPr>
          <w:p w:rsidR="00F57FA9" w:rsidRPr="00DC38E9" w:rsidRDefault="00F57FA9" w:rsidP="00B5733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Комитет промышленности, транспорта и связи Курской области, органы местного самоуправления муниципальных районов и городских округов Курской области (по согласованию)</w:t>
            </w:r>
          </w:p>
        </w:tc>
      </w:tr>
    </w:tbl>
    <w:p w:rsidR="00D4392D" w:rsidRDefault="00D4392D" w:rsidP="00B57331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1517E" w:rsidRDefault="00F1517E" w:rsidP="00B57331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1517E" w:rsidRDefault="00F1517E" w:rsidP="00B57331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1517E" w:rsidRDefault="00F1517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051175" w:rsidRDefault="00051175" w:rsidP="00B57331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60154">
        <w:rPr>
          <w:rFonts w:ascii="Times New Roman" w:hAnsi="Times New Roman"/>
          <w:b/>
          <w:sz w:val="24"/>
          <w:szCs w:val="24"/>
        </w:rPr>
        <w:lastRenderedPageBreak/>
        <w:t>11. Рынок услуг социального обслуживания населения</w:t>
      </w:r>
    </w:p>
    <w:p w:rsidR="00260154" w:rsidRPr="00DC38E9" w:rsidRDefault="00260154" w:rsidP="00B57331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E271C" w:rsidRPr="00DC38E9" w:rsidRDefault="00051175" w:rsidP="00B57331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38E9">
        <w:rPr>
          <w:rFonts w:ascii="Times New Roman" w:hAnsi="Times New Roman"/>
          <w:b/>
          <w:sz w:val="24"/>
          <w:szCs w:val="24"/>
        </w:rPr>
        <w:t xml:space="preserve">11.1. Сведения о показателе (индикаторе) развития конкуренции на рынке услуг социального обслуживания населения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34"/>
        <w:gridCol w:w="9040"/>
        <w:gridCol w:w="1416"/>
        <w:gridCol w:w="1496"/>
      </w:tblGrid>
      <w:tr w:rsidR="00EC51B8" w:rsidRPr="00DC38E9" w:rsidTr="008F34B8">
        <w:trPr>
          <w:trHeight w:val="261"/>
          <w:tblHeader/>
        </w:trPr>
        <w:tc>
          <w:tcPr>
            <w:tcW w:w="958" w:type="pct"/>
            <w:vMerge w:val="restart"/>
            <w:vAlign w:val="center"/>
          </w:tcPr>
          <w:p w:rsidR="00EC51B8" w:rsidRPr="00DC38E9" w:rsidRDefault="00EC51B8" w:rsidP="00B5733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38E9">
              <w:rPr>
                <w:rFonts w:ascii="Times New Roman" w:hAnsi="Times New Roman"/>
                <w:b/>
                <w:sz w:val="24"/>
                <w:szCs w:val="24"/>
              </w:rPr>
              <w:t>Цель мероприятия</w:t>
            </w:r>
          </w:p>
        </w:tc>
        <w:tc>
          <w:tcPr>
            <w:tcW w:w="3057" w:type="pct"/>
            <w:vMerge w:val="restart"/>
            <w:vAlign w:val="center"/>
          </w:tcPr>
          <w:p w:rsidR="00EC51B8" w:rsidRPr="00DC38E9" w:rsidRDefault="00EC51B8" w:rsidP="00B5733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38E9">
              <w:rPr>
                <w:rFonts w:ascii="Times New Roman" w:hAnsi="Times New Roman"/>
                <w:b/>
                <w:sz w:val="24"/>
                <w:szCs w:val="24"/>
              </w:rPr>
              <w:t>Целевые показатели</w:t>
            </w:r>
          </w:p>
        </w:tc>
        <w:tc>
          <w:tcPr>
            <w:tcW w:w="985" w:type="pct"/>
            <w:gridSpan w:val="2"/>
          </w:tcPr>
          <w:p w:rsidR="00EC51B8" w:rsidRPr="00DC38E9" w:rsidRDefault="00A344D0" w:rsidP="00B5733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38E9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="00EC51B8" w:rsidRPr="00DC38E9">
              <w:rPr>
                <w:rFonts w:ascii="Times New Roman" w:hAnsi="Times New Roman"/>
                <w:b/>
                <w:sz w:val="24"/>
                <w:szCs w:val="24"/>
              </w:rPr>
              <w:t>ндикаторы</w:t>
            </w:r>
          </w:p>
        </w:tc>
      </w:tr>
      <w:tr w:rsidR="00156BE5" w:rsidRPr="00DC38E9" w:rsidTr="00E13FE9">
        <w:trPr>
          <w:trHeight w:val="274"/>
          <w:tblHeader/>
        </w:trPr>
        <w:tc>
          <w:tcPr>
            <w:tcW w:w="958" w:type="pct"/>
            <w:vMerge/>
          </w:tcPr>
          <w:p w:rsidR="00156BE5" w:rsidRPr="00DC38E9" w:rsidRDefault="00156BE5" w:rsidP="00B5733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7" w:type="pct"/>
            <w:vMerge/>
          </w:tcPr>
          <w:p w:rsidR="00156BE5" w:rsidRPr="00DC38E9" w:rsidRDefault="00156BE5" w:rsidP="00B5733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pct"/>
          </w:tcPr>
          <w:p w:rsidR="00156BE5" w:rsidRPr="00DC38E9" w:rsidRDefault="00156BE5" w:rsidP="00B57331">
            <w:pPr>
              <w:suppressAutoHyphens/>
              <w:spacing w:after="0" w:line="240" w:lineRule="auto"/>
              <w:ind w:left="-6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506" w:type="pct"/>
          </w:tcPr>
          <w:p w:rsidR="00156BE5" w:rsidRPr="00DC38E9" w:rsidRDefault="00156BE5" w:rsidP="00E13FE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156BE5" w:rsidRPr="00DC38E9" w:rsidTr="008F34B8">
        <w:tc>
          <w:tcPr>
            <w:tcW w:w="958" w:type="pct"/>
          </w:tcPr>
          <w:p w:rsidR="00156BE5" w:rsidRPr="00DC38E9" w:rsidRDefault="00156BE5" w:rsidP="00B57331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Развитие конкуренции в сфере социального о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б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служивания</w:t>
            </w:r>
          </w:p>
        </w:tc>
        <w:tc>
          <w:tcPr>
            <w:tcW w:w="3057" w:type="pct"/>
          </w:tcPr>
          <w:p w:rsidR="00156BE5" w:rsidRPr="00DC38E9" w:rsidRDefault="00156BE5" w:rsidP="00B57331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Удельный вес учреждений социального обслуживания, основанных на иных формах собственности, в общем количестве учреждений социального обслуживания всех форм собственности (процентов)</w:t>
            </w:r>
          </w:p>
        </w:tc>
        <w:tc>
          <w:tcPr>
            <w:tcW w:w="479" w:type="pct"/>
          </w:tcPr>
          <w:p w:rsidR="00156BE5" w:rsidRPr="00DC38E9" w:rsidRDefault="00156BE5" w:rsidP="00B57331">
            <w:pPr>
              <w:pStyle w:val="10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8,5 %</w:t>
            </w:r>
          </w:p>
          <w:p w:rsidR="00156BE5" w:rsidRPr="00DC38E9" w:rsidRDefault="00156BE5" w:rsidP="00B57331">
            <w:pPr>
              <w:pStyle w:val="10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pct"/>
          </w:tcPr>
          <w:p w:rsidR="00156BE5" w:rsidRPr="00DC38E9" w:rsidRDefault="00156BE5" w:rsidP="00B57331">
            <w:pPr>
              <w:pStyle w:val="10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15,8%</w:t>
            </w:r>
          </w:p>
        </w:tc>
      </w:tr>
    </w:tbl>
    <w:p w:rsidR="00260154" w:rsidRDefault="00260154" w:rsidP="00B57331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E271C" w:rsidRPr="00DC38E9" w:rsidRDefault="00AE68C9" w:rsidP="00B57331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38E9">
        <w:rPr>
          <w:rFonts w:ascii="Times New Roman" w:hAnsi="Times New Roman"/>
          <w:b/>
          <w:sz w:val="24"/>
          <w:szCs w:val="24"/>
        </w:rPr>
        <w:t xml:space="preserve">11.2. План мероприятий («дорожная карта») по развитию конкуренции на рынке услуг социального обслуживания населения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6"/>
        <w:gridCol w:w="2978"/>
        <w:gridCol w:w="8079"/>
        <w:gridCol w:w="2913"/>
      </w:tblGrid>
      <w:tr w:rsidR="00156BE5" w:rsidRPr="00DC38E9" w:rsidTr="00260154">
        <w:trPr>
          <w:trHeight w:val="2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E5" w:rsidRPr="00DC38E9" w:rsidRDefault="00557B6A" w:rsidP="00B5733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38E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C38E9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E5" w:rsidRPr="00DC38E9" w:rsidRDefault="00156BE5" w:rsidP="00B5733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38E9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E5" w:rsidRPr="00DC38E9" w:rsidRDefault="000C37AC" w:rsidP="00B5733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38E9">
              <w:rPr>
                <w:rFonts w:ascii="Times New Roman" w:hAnsi="Times New Roman"/>
                <w:b/>
                <w:sz w:val="24"/>
                <w:szCs w:val="24"/>
              </w:rPr>
              <w:t>Выполнение мероприятия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E5" w:rsidRPr="00DC38E9" w:rsidRDefault="00156BE5" w:rsidP="00B5733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38E9"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</w:p>
        </w:tc>
      </w:tr>
      <w:tr w:rsidR="000C37AC" w:rsidRPr="00DC38E9" w:rsidTr="00260154">
        <w:trPr>
          <w:trHeight w:val="20"/>
        </w:trPr>
        <w:tc>
          <w:tcPr>
            <w:tcW w:w="276" w:type="pct"/>
          </w:tcPr>
          <w:p w:rsidR="000C37AC" w:rsidRPr="00DC38E9" w:rsidRDefault="000C37AC" w:rsidP="00B5733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CCFF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007" w:type="pct"/>
          </w:tcPr>
          <w:p w:rsidR="000C37AC" w:rsidRPr="00DC38E9" w:rsidRDefault="000C37AC" w:rsidP="00B5733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Формирование нормативно-правовой методической базы, обеспечивающей содействие развитию конкуренции в сфере предоставления социальных услуг</w:t>
            </w:r>
          </w:p>
        </w:tc>
        <w:tc>
          <w:tcPr>
            <w:tcW w:w="2732" w:type="pct"/>
          </w:tcPr>
          <w:p w:rsidR="000C37AC" w:rsidRPr="00DC38E9" w:rsidRDefault="000C37AC" w:rsidP="0026015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Внесены изменения в часть 2 статьи 3 и часть 1 статьи 8 Закона Курской области от 22.06.2012 № 72-ЗКО (в ред. от 26.09.2017 № 40-ЗКО) «О государственной поддержке социально ориентированных некоммерческих организаций в Курской области» в соответствии с федеральным законодательством, направленным на развитие социально ориентированных некоммерческих организаций области.</w:t>
            </w:r>
          </w:p>
        </w:tc>
        <w:tc>
          <w:tcPr>
            <w:tcW w:w="985" w:type="pct"/>
          </w:tcPr>
          <w:p w:rsidR="000C37AC" w:rsidRPr="00DC38E9" w:rsidRDefault="000C37AC" w:rsidP="00B5733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 xml:space="preserve">Комитет социального обеспечения Курской области </w:t>
            </w:r>
          </w:p>
        </w:tc>
      </w:tr>
      <w:tr w:rsidR="000C37AC" w:rsidRPr="00DC38E9" w:rsidTr="00260154">
        <w:trPr>
          <w:trHeight w:val="20"/>
        </w:trPr>
        <w:tc>
          <w:tcPr>
            <w:tcW w:w="276" w:type="pct"/>
          </w:tcPr>
          <w:p w:rsidR="000C37AC" w:rsidRPr="00DC38E9" w:rsidRDefault="000C37AC" w:rsidP="00B5733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CCFF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007" w:type="pct"/>
          </w:tcPr>
          <w:p w:rsidR="000C37AC" w:rsidRPr="00DC38E9" w:rsidRDefault="000C37AC" w:rsidP="00B5733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Информационно-разъяснительная работа по включению негосударственных организаций в реестр поставщиков социальных услуг Курской области</w:t>
            </w:r>
          </w:p>
        </w:tc>
        <w:tc>
          <w:tcPr>
            <w:tcW w:w="2732" w:type="pct"/>
          </w:tcPr>
          <w:p w:rsidR="000C37AC" w:rsidRPr="00DC38E9" w:rsidRDefault="000C37AC" w:rsidP="00260154">
            <w:pPr>
              <w:suppressAutoHyphens/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В 2017 году в реестр поставщиков социальных услуг на рынке услуг социального обслуживания населения Курской области включены четыре некоммерческие организации социальной направленности:</w:t>
            </w:r>
            <w:r w:rsidR="00C41E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17806" w:rsidRPr="00DC38E9">
              <w:rPr>
                <w:rFonts w:ascii="Times New Roman" w:hAnsi="Times New Roman"/>
                <w:sz w:val="24"/>
                <w:szCs w:val="24"/>
              </w:rPr>
              <w:t>АНО «Центр психолого-педагогической, медицинской и социальной помощи «Добрыня»;</w:t>
            </w:r>
            <w:r w:rsidR="00F178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17806" w:rsidRPr="00DC38E9">
              <w:rPr>
                <w:rFonts w:ascii="Times New Roman" w:hAnsi="Times New Roman"/>
                <w:sz w:val="24"/>
                <w:szCs w:val="24"/>
              </w:rPr>
              <w:t>«Частное учреждение стационарного социального обслуживания Курской области «Пансионат для инвалидов и пожилых людей «Милосердие»;Курский филиал некоммерческого фонда по профилактике социально значимых заболеваний и пропаганде здорового образа жизни «Здоровая страна»;ООО «Ваш доктор».</w:t>
            </w:r>
          </w:p>
          <w:p w:rsidR="000C37AC" w:rsidRPr="00DC38E9" w:rsidRDefault="000C37AC" w:rsidP="00260154">
            <w:pPr>
              <w:suppressAutoHyphens/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 xml:space="preserve">В 2017 году комитетом социального обеспечения Курской области  проведены совещания с некоммерческими организациями: Центром функциональной реабилитации «Аквила», КРОО «Мельница», </w:t>
            </w:r>
            <w:r w:rsidRPr="00DC38E9">
              <w:rPr>
                <w:rFonts w:ascii="Times New Roman" w:hAnsi="Times New Roman"/>
                <w:sz w:val="24"/>
                <w:szCs w:val="24"/>
              </w:rPr>
              <w:lastRenderedPageBreak/>
              <w:t>территориальным отделением «Всероссийское общество слепых», автономной некоммерческой организацией «Центр психолого-педагогического и медико-социального сопровождения «Добрыня», Курским филиалом Некоммерческого Фонда «Здоровая страна», «Частное учреждение стационарного социального обслуживания Курской области «Пансионат для инвалидов и пожилых людей «Милосердие» и другими СОНКО  с целью поддержки деятельности негосударственных организаций в оказании социальных услуг, а также оказания информационной поддержки указанным организациям.</w:t>
            </w:r>
          </w:p>
          <w:p w:rsidR="000C37AC" w:rsidRPr="00DC38E9" w:rsidRDefault="000C37AC" w:rsidP="00C72F2F">
            <w:pPr>
              <w:suppressAutoHyphens/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В 2017 году подготовлены и направлены информационные и методические материалы по развитию и поддержке СОНКО в адрес муниципальных образований (городских округов) Курской области и социально ориентированных некоммерческих организаций.</w:t>
            </w:r>
          </w:p>
        </w:tc>
        <w:tc>
          <w:tcPr>
            <w:tcW w:w="985" w:type="pct"/>
          </w:tcPr>
          <w:p w:rsidR="000C37AC" w:rsidRPr="00DC38E9" w:rsidRDefault="000C37AC" w:rsidP="00B5733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lastRenderedPageBreak/>
              <w:t>Комитет социального обеспечения Курской области</w:t>
            </w:r>
          </w:p>
        </w:tc>
      </w:tr>
    </w:tbl>
    <w:p w:rsidR="00A8215B" w:rsidRPr="00DC38E9" w:rsidRDefault="00A8215B" w:rsidP="00B5733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06A7D" w:rsidRPr="00DC38E9" w:rsidRDefault="008A1FE3" w:rsidP="0026015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38E9">
        <w:rPr>
          <w:rFonts w:ascii="Times New Roman" w:hAnsi="Times New Roman"/>
          <w:b/>
          <w:sz w:val="24"/>
          <w:szCs w:val="24"/>
        </w:rPr>
        <w:t>Мероприятия</w:t>
      </w:r>
      <w:r w:rsidR="00406A7D" w:rsidRPr="00DC38E9">
        <w:rPr>
          <w:rFonts w:ascii="Times New Roman" w:hAnsi="Times New Roman"/>
          <w:b/>
          <w:sz w:val="24"/>
          <w:szCs w:val="24"/>
        </w:rPr>
        <w:t xml:space="preserve"> по содействию развитию конкуренции</w:t>
      </w:r>
      <w:r w:rsidR="00FB6060">
        <w:rPr>
          <w:rFonts w:ascii="Times New Roman" w:hAnsi="Times New Roman"/>
          <w:b/>
          <w:sz w:val="24"/>
          <w:szCs w:val="24"/>
        </w:rPr>
        <w:t xml:space="preserve"> </w:t>
      </w:r>
      <w:r w:rsidR="00406A7D" w:rsidRPr="00DC38E9">
        <w:rPr>
          <w:rFonts w:ascii="Times New Roman" w:hAnsi="Times New Roman"/>
          <w:b/>
          <w:sz w:val="24"/>
          <w:szCs w:val="24"/>
        </w:rPr>
        <w:t>в Курской области для приоритетных рынков</w:t>
      </w:r>
    </w:p>
    <w:p w:rsidR="005F6F42" w:rsidRPr="00DC38E9" w:rsidRDefault="005F6F42" w:rsidP="00B57331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E271C" w:rsidRPr="00DC38E9" w:rsidRDefault="00A96F50" w:rsidP="00B57331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60154">
        <w:rPr>
          <w:rFonts w:ascii="Times New Roman" w:hAnsi="Times New Roman"/>
          <w:b/>
          <w:sz w:val="24"/>
          <w:szCs w:val="24"/>
        </w:rPr>
        <w:t>12. Рынок производства</w:t>
      </w:r>
      <w:r w:rsidR="001F1C10" w:rsidRPr="00260154">
        <w:rPr>
          <w:rFonts w:ascii="Times New Roman" w:hAnsi="Times New Roman"/>
          <w:b/>
          <w:sz w:val="24"/>
          <w:szCs w:val="24"/>
        </w:rPr>
        <w:t xml:space="preserve"> и переработки</w:t>
      </w:r>
      <w:r w:rsidRPr="00260154">
        <w:rPr>
          <w:rFonts w:ascii="Times New Roman" w:hAnsi="Times New Roman"/>
          <w:b/>
          <w:sz w:val="24"/>
          <w:szCs w:val="24"/>
        </w:rPr>
        <w:t xml:space="preserve"> агропром</w:t>
      </w:r>
      <w:r w:rsidR="00D4392D" w:rsidRPr="00260154">
        <w:rPr>
          <w:rFonts w:ascii="Times New Roman" w:hAnsi="Times New Roman"/>
          <w:b/>
          <w:sz w:val="24"/>
          <w:szCs w:val="24"/>
        </w:rPr>
        <w:t>ышленной продукции</w:t>
      </w:r>
    </w:p>
    <w:p w:rsidR="00EE271C" w:rsidRPr="00DC38E9" w:rsidRDefault="00A96F50" w:rsidP="00B57331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38E9">
        <w:rPr>
          <w:rFonts w:ascii="Times New Roman" w:hAnsi="Times New Roman"/>
          <w:b/>
          <w:sz w:val="24"/>
          <w:szCs w:val="24"/>
        </w:rPr>
        <w:t xml:space="preserve">12.1. Сведения о показателе (индикаторе) развития конкуренции </w:t>
      </w:r>
      <w:r w:rsidR="00F907B7" w:rsidRPr="00DC38E9">
        <w:rPr>
          <w:rFonts w:ascii="Times New Roman" w:hAnsi="Times New Roman"/>
          <w:b/>
          <w:sz w:val="24"/>
          <w:szCs w:val="24"/>
        </w:rPr>
        <w:t>на рынке производства агропромышленной продукции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78"/>
        <w:gridCol w:w="8854"/>
        <w:gridCol w:w="1842"/>
        <w:gridCol w:w="1212"/>
      </w:tblGrid>
      <w:tr w:rsidR="00B109CB" w:rsidRPr="00DC38E9" w:rsidTr="00C72F2F">
        <w:trPr>
          <w:trHeight w:val="261"/>
          <w:tblHeader/>
        </w:trPr>
        <w:tc>
          <w:tcPr>
            <w:tcW w:w="973" w:type="pct"/>
            <w:vMerge w:val="restart"/>
          </w:tcPr>
          <w:p w:rsidR="00B109CB" w:rsidRPr="00DC38E9" w:rsidRDefault="00B109CB" w:rsidP="00C72F2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38E9">
              <w:rPr>
                <w:rFonts w:ascii="Times New Roman" w:hAnsi="Times New Roman"/>
                <w:b/>
                <w:sz w:val="24"/>
                <w:szCs w:val="24"/>
              </w:rPr>
              <w:t>Цель мероприятия</w:t>
            </w:r>
          </w:p>
        </w:tc>
        <w:tc>
          <w:tcPr>
            <w:tcW w:w="2994" w:type="pct"/>
            <w:vMerge w:val="restart"/>
          </w:tcPr>
          <w:p w:rsidR="00B109CB" w:rsidRPr="00DC38E9" w:rsidRDefault="00B109CB" w:rsidP="00C72F2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38E9">
              <w:rPr>
                <w:rFonts w:ascii="Times New Roman" w:hAnsi="Times New Roman"/>
                <w:b/>
                <w:sz w:val="24"/>
                <w:szCs w:val="24"/>
              </w:rPr>
              <w:t>Целевые показатели</w:t>
            </w:r>
          </w:p>
        </w:tc>
        <w:tc>
          <w:tcPr>
            <w:tcW w:w="1033" w:type="pct"/>
            <w:gridSpan w:val="2"/>
          </w:tcPr>
          <w:p w:rsidR="00B109CB" w:rsidRPr="00DC38E9" w:rsidRDefault="00B109CB" w:rsidP="00B5733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38E9">
              <w:rPr>
                <w:rFonts w:ascii="Times New Roman" w:hAnsi="Times New Roman"/>
                <w:b/>
                <w:sz w:val="24"/>
                <w:szCs w:val="24"/>
              </w:rPr>
              <w:t>Индикаторы</w:t>
            </w:r>
          </w:p>
        </w:tc>
      </w:tr>
      <w:tr w:rsidR="00B109CB" w:rsidRPr="00DC38E9" w:rsidTr="00C72F2F">
        <w:trPr>
          <w:trHeight w:val="297"/>
          <w:tblHeader/>
        </w:trPr>
        <w:tc>
          <w:tcPr>
            <w:tcW w:w="973" w:type="pct"/>
            <w:vMerge/>
          </w:tcPr>
          <w:p w:rsidR="00B109CB" w:rsidRPr="00DC38E9" w:rsidRDefault="00B109CB" w:rsidP="00B5733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4" w:type="pct"/>
            <w:vMerge/>
          </w:tcPr>
          <w:p w:rsidR="00B109CB" w:rsidRPr="00DC38E9" w:rsidRDefault="00B109CB" w:rsidP="00B5733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pct"/>
          </w:tcPr>
          <w:p w:rsidR="00B109CB" w:rsidRPr="00DC38E9" w:rsidRDefault="00B109CB" w:rsidP="00B57331">
            <w:pPr>
              <w:suppressAutoHyphens/>
              <w:spacing w:after="0" w:line="240" w:lineRule="auto"/>
              <w:ind w:left="-99" w:right="-9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План.</w:t>
            </w:r>
          </w:p>
        </w:tc>
        <w:tc>
          <w:tcPr>
            <w:tcW w:w="410" w:type="pct"/>
          </w:tcPr>
          <w:p w:rsidR="00B109CB" w:rsidRPr="00DC38E9" w:rsidRDefault="00B109CB" w:rsidP="00B5733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B109CB" w:rsidRPr="00DC38E9" w:rsidTr="00AE6B5B">
        <w:tc>
          <w:tcPr>
            <w:tcW w:w="973" w:type="pct"/>
            <w:vMerge w:val="restart"/>
          </w:tcPr>
          <w:p w:rsidR="00B109CB" w:rsidRPr="00DC38E9" w:rsidRDefault="00B109CB" w:rsidP="00B57331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Насыщение региональн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о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го продовольственного рынка качественными и конкурентоспособными продуктами питания</w:t>
            </w:r>
          </w:p>
        </w:tc>
        <w:tc>
          <w:tcPr>
            <w:tcW w:w="2994" w:type="pct"/>
          </w:tcPr>
          <w:p w:rsidR="00B109CB" w:rsidRPr="00DC38E9" w:rsidRDefault="00B109CB" w:rsidP="00B57331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Количество новых постоянных рабочих мест, созданных в крестьянских (ферме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р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ских) хозяйствах, осуществивших проекты создания и развития своих хозяйств с помощью средств государственной поддержки</w:t>
            </w:r>
          </w:p>
        </w:tc>
        <w:tc>
          <w:tcPr>
            <w:tcW w:w="623" w:type="pct"/>
          </w:tcPr>
          <w:p w:rsidR="00B109CB" w:rsidRPr="00DC38E9" w:rsidRDefault="00B109CB" w:rsidP="00B57331">
            <w:pPr>
              <w:pStyle w:val="10"/>
              <w:suppressAutoHyphens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27 мест</w:t>
            </w:r>
          </w:p>
        </w:tc>
        <w:tc>
          <w:tcPr>
            <w:tcW w:w="410" w:type="pct"/>
          </w:tcPr>
          <w:p w:rsidR="00B109CB" w:rsidRPr="00DC38E9" w:rsidRDefault="0007018B" w:rsidP="00B57331">
            <w:pPr>
              <w:pStyle w:val="10"/>
              <w:suppressAutoHyphens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60 мест</w:t>
            </w:r>
          </w:p>
        </w:tc>
      </w:tr>
      <w:tr w:rsidR="00B109CB" w:rsidRPr="00DC38E9" w:rsidTr="00AE6B5B">
        <w:tc>
          <w:tcPr>
            <w:tcW w:w="973" w:type="pct"/>
            <w:vMerge/>
          </w:tcPr>
          <w:p w:rsidR="00B109CB" w:rsidRPr="00DC38E9" w:rsidRDefault="00B109CB" w:rsidP="00B57331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4" w:type="pct"/>
          </w:tcPr>
          <w:p w:rsidR="00B109CB" w:rsidRPr="00DC38E9" w:rsidRDefault="00B109CB" w:rsidP="00B57331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Рост производства овощей защищенного грунта к уровню предыдущего года</w:t>
            </w:r>
          </w:p>
        </w:tc>
        <w:tc>
          <w:tcPr>
            <w:tcW w:w="623" w:type="pct"/>
          </w:tcPr>
          <w:p w:rsidR="00B109CB" w:rsidRPr="00DC38E9" w:rsidRDefault="00B109CB" w:rsidP="00B57331">
            <w:pPr>
              <w:pStyle w:val="10"/>
              <w:suppressAutoHyphens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108%</w:t>
            </w:r>
          </w:p>
          <w:p w:rsidR="00B109CB" w:rsidRPr="00DC38E9" w:rsidRDefault="00B109CB" w:rsidP="00B57331">
            <w:pPr>
              <w:pStyle w:val="10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</w:tcPr>
          <w:p w:rsidR="00B109CB" w:rsidRPr="00DC38E9" w:rsidRDefault="00C15048" w:rsidP="00B57331">
            <w:pPr>
              <w:pStyle w:val="10"/>
              <w:suppressAutoHyphens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113%</w:t>
            </w:r>
          </w:p>
        </w:tc>
      </w:tr>
      <w:tr w:rsidR="00B109CB" w:rsidRPr="00DC38E9" w:rsidTr="00AE6B5B">
        <w:tc>
          <w:tcPr>
            <w:tcW w:w="973" w:type="pct"/>
            <w:vMerge/>
          </w:tcPr>
          <w:p w:rsidR="00B109CB" w:rsidRPr="00DC38E9" w:rsidRDefault="00B109CB" w:rsidP="00B57331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4" w:type="pct"/>
          </w:tcPr>
          <w:p w:rsidR="00B109CB" w:rsidRPr="00DC38E9" w:rsidRDefault="00B109CB" w:rsidP="00B57331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Площадь закладки многолетних плодовых и ягодных насаждений</w:t>
            </w:r>
          </w:p>
        </w:tc>
        <w:tc>
          <w:tcPr>
            <w:tcW w:w="623" w:type="pct"/>
          </w:tcPr>
          <w:p w:rsidR="00B109CB" w:rsidRPr="00DC38E9" w:rsidRDefault="00B109CB" w:rsidP="00B57331">
            <w:pPr>
              <w:pStyle w:val="10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150 га</w:t>
            </w:r>
          </w:p>
          <w:p w:rsidR="00B109CB" w:rsidRPr="00DC38E9" w:rsidRDefault="00B109CB" w:rsidP="00B57331">
            <w:pPr>
              <w:pStyle w:val="10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</w:tcPr>
          <w:p w:rsidR="00C15048" w:rsidRPr="00DC38E9" w:rsidRDefault="00C15048" w:rsidP="00B57331">
            <w:pPr>
              <w:pStyle w:val="10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163 га</w:t>
            </w:r>
          </w:p>
          <w:p w:rsidR="00B109CB" w:rsidRPr="00DC38E9" w:rsidRDefault="00B109CB" w:rsidP="00B57331">
            <w:pPr>
              <w:pStyle w:val="10"/>
              <w:suppressAutoHyphens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</w:tbl>
    <w:p w:rsidR="006C200C" w:rsidRPr="00DC38E9" w:rsidRDefault="006C200C" w:rsidP="00B57331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E271C" w:rsidRPr="00DC38E9" w:rsidRDefault="002B74DC" w:rsidP="00B57331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38E9">
        <w:rPr>
          <w:rFonts w:ascii="Times New Roman" w:hAnsi="Times New Roman"/>
          <w:b/>
          <w:sz w:val="24"/>
          <w:szCs w:val="24"/>
        </w:rPr>
        <w:t>1</w:t>
      </w:r>
      <w:r w:rsidR="00406A7D" w:rsidRPr="00DC38E9">
        <w:rPr>
          <w:rFonts w:ascii="Times New Roman" w:hAnsi="Times New Roman"/>
          <w:b/>
          <w:sz w:val="24"/>
          <w:szCs w:val="24"/>
        </w:rPr>
        <w:t>2.</w:t>
      </w:r>
      <w:r w:rsidR="00A96F50" w:rsidRPr="00DC38E9">
        <w:rPr>
          <w:rFonts w:ascii="Times New Roman" w:hAnsi="Times New Roman"/>
          <w:b/>
          <w:sz w:val="24"/>
          <w:szCs w:val="24"/>
        </w:rPr>
        <w:t>2</w:t>
      </w:r>
      <w:r w:rsidR="00406A7D" w:rsidRPr="00DC38E9">
        <w:rPr>
          <w:rFonts w:ascii="Times New Roman" w:hAnsi="Times New Roman"/>
          <w:b/>
          <w:sz w:val="24"/>
          <w:szCs w:val="24"/>
        </w:rPr>
        <w:t xml:space="preserve"> План мероприятий («дорожная карта») по развитию конкуренции</w:t>
      </w:r>
      <w:r w:rsidR="00FB6060">
        <w:rPr>
          <w:rFonts w:ascii="Times New Roman" w:hAnsi="Times New Roman"/>
          <w:b/>
          <w:sz w:val="24"/>
          <w:szCs w:val="24"/>
        </w:rPr>
        <w:t xml:space="preserve"> </w:t>
      </w:r>
      <w:r w:rsidR="00406A7D" w:rsidRPr="00DC38E9">
        <w:rPr>
          <w:rFonts w:ascii="Times New Roman" w:hAnsi="Times New Roman"/>
          <w:b/>
          <w:sz w:val="24"/>
          <w:szCs w:val="24"/>
        </w:rPr>
        <w:t>на рынке производства</w:t>
      </w:r>
      <w:r w:rsidR="00514EB0" w:rsidRPr="00DC38E9">
        <w:rPr>
          <w:rFonts w:ascii="Times New Roman" w:hAnsi="Times New Roman"/>
          <w:b/>
          <w:sz w:val="24"/>
          <w:szCs w:val="24"/>
        </w:rPr>
        <w:t xml:space="preserve"> и переработки </w:t>
      </w:r>
      <w:r w:rsidR="00406A7D" w:rsidRPr="00DC38E9">
        <w:rPr>
          <w:rFonts w:ascii="Times New Roman" w:hAnsi="Times New Roman"/>
          <w:b/>
          <w:sz w:val="24"/>
          <w:szCs w:val="24"/>
        </w:rPr>
        <w:t xml:space="preserve"> агропромышленной продукции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6"/>
        <w:gridCol w:w="2854"/>
        <w:gridCol w:w="7937"/>
        <w:gridCol w:w="3339"/>
      </w:tblGrid>
      <w:tr w:rsidR="004F2CB1" w:rsidRPr="00DC38E9" w:rsidTr="006B481A">
        <w:trPr>
          <w:trHeight w:val="20"/>
          <w:tblHeader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B1" w:rsidRPr="00DC38E9" w:rsidRDefault="00557B6A" w:rsidP="00B5733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38E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C38E9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B1" w:rsidRPr="00DC38E9" w:rsidRDefault="004F2CB1" w:rsidP="00B57331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38E9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B1" w:rsidRPr="00DC38E9" w:rsidRDefault="0070573C" w:rsidP="00B5733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38E9">
              <w:rPr>
                <w:rFonts w:ascii="Times New Roman" w:hAnsi="Times New Roman"/>
                <w:b/>
                <w:sz w:val="24"/>
                <w:szCs w:val="24"/>
              </w:rPr>
              <w:t>Выполнение мероприятий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B1" w:rsidRPr="00DC38E9" w:rsidRDefault="004F2CB1" w:rsidP="00B5733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38E9"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</w:p>
        </w:tc>
      </w:tr>
      <w:tr w:rsidR="004F2CB1" w:rsidRPr="00DC38E9" w:rsidTr="006B481A">
        <w:trPr>
          <w:trHeight w:val="20"/>
        </w:trPr>
        <w:tc>
          <w:tcPr>
            <w:tcW w:w="222" w:type="pct"/>
          </w:tcPr>
          <w:p w:rsidR="004F2CB1" w:rsidRPr="00DC38E9" w:rsidRDefault="004F2CB1" w:rsidP="00B5733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965" w:type="pct"/>
          </w:tcPr>
          <w:p w:rsidR="004F2CB1" w:rsidRPr="00DC38E9" w:rsidRDefault="004F2CB1" w:rsidP="00B573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Развитие малых форм предпринимательства в целях повышения конк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у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рентоспособности сел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ь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скохозяйственной пр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о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 xml:space="preserve">дукции </w:t>
            </w:r>
          </w:p>
        </w:tc>
        <w:tc>
          <w:tcPr>
            <w:tcW w:w="2684" w:type="pct"/>
          </w:tcPr>
          <w:p w:rsidR="0070573C" w:rsidRPr="00DC38E9" w:rsidRDefault="0070573C" w:rsidP="00C72F2F">
            <w:pPr>
              <w:pStyle w:val="a4"/>
              <w:spacing w:after="0"/>
              <w:ind w:firstLine="31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38E9">
              <w:rPr>
                <w:rFonts w:ascii="Times New Roman" w:eastAsia="Times New Roman" w:hAnsi="Times New Roman"/>
                <w:sz w:val="24"/>
                <w:szCs w:val="24"/>
              </w:rPr>
              <w:t>С целью повышения конкурентоспособности сельскохозяйственной продукции в Курской области реализуется государственная программа «Развитие   сельского хозяйства и регулирование рынков сельскохозяйс</w:t>
            </w:r>
            <w:r w:rsidRPr="00DC38E9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DC38E9">
              <w:rPr>
                <w:rFonts w:ascii="Times New Roman" w:eastAsia="Times New Roman" w:hAnsi="Times New Roman"/>
                <w:sz w:val="24"/>
                <w:szCs w:val="24"/>
              </w:rPr>
              <w:t>венной продукции, сырья и продовольствия в Курской области», в рамках которой реализуются мероприятия грантовой поддержки начинающих фермеров и  семейных животноводческих ферм.</w:t>
            </w:r>
            <w:r w:rsidR="00FB606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C38E9">
              <w:rPr>
                <w:rFonts w:ascii="Times New Roman" w:eastAsia="Times New Roman" w:hAnsi="Times New Roman"/>
                <w:sz w:val="24"/>
                <w:szCs w:val="24"/>
              </w:rPr>
              <w:t>В результате реализации мероприятий по итогам 2017 года гранты предоставлены 14 начинающим фермерам и 9 семейным животноводческим фермам. Грантополучателями создано 60 новых постоянных рабочих мест. Прирост объема сельскох</w:t>
            </w:r>
            <w:r w:rsidRPr="00DC38E9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DC38E9">
              <w:rPr>
                <w:rFonts w:ascii="Times New Roman" w:eastAsia="Times New Roman" w:hAnsi="Times New Roman"/>
                <w:sz w:val="24"/>
                <w:szCs w:val="24"/>
              </w:rPr>
              <w:t>зяйственной продукции, произведенной этими крестьянскими (ферме</w:t>
            </w:r>
            <w:r w:rsidRPr="00DC38E9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DC38E9">
              <w:rPr>
                <w:rFonts w:ascii="Times New Roman" w:eastAsia="Times New Roman" w:hAnsi="Times New Roman"/>
                <w:sz w:val="24"/>
                <w:szCs w:val="24"/>
              </w:rPr>
              <w:t>скими) хозяйствами к предшествующему году со</w:t>
            </w:r>
            <w:r w:rsidR="003F7C2F">
              <w:rPr>
                <w:rFonts w:ascii="Times New Roman" w:eastAsia="Times New Roman" w:hAnsi="Times New Roman"/>
                <w:sz w:val="24"/>
                <w:szCs w:val="24"/>
              </w:rPr>
              <w:t>ставил 51%</w:t>
            </w:r>
            <w:r w:rsidRPr="00DC38E9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  <w:p w:rsidR="0070573C" w:rsidRPr="00DC38E9" w:rsidRDefault="0070573C" w:rsidP="00C72F2F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На страницах региональных газет и журналов, а также в программах на радио и телевидении регулярно выходят материалы о реализации успе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ш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 xml:space="preserve">ных проектов  в сельской местности. В том числе о работе представителей малого и среднего предпринимательства агропромышленного комплекса, их кооперационного взаимодействия с крупным бизнесом. </w:t>
            </w:r>
          </w:p>
          <w:p w:rsidR="004F2CB1" w:rsidRPr="00DC38E9" w:rsidRDefault="0070573C" w:rsidP="00917692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В частности, материалы по данному направлению регулярно печатаю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т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ся в газете "Аграрные ведомости Курского края", на сайте комитета АПК и Минсельхоза, лентах ИТАР ТАСС, "ФЕРМЕР.РУ", журнале «Крестья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н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ская  застава»</w:t>
            </w:r>
            <w:r w:rsidR="0091769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 xml:space="preserve">уделяется внимание в государственных СМИ – газетах «Курская правда» и «Курск». </w:t>
            </w:r>
            <w:r w:rsidR="00917692">
              <w:rPr>
                <w:rFonts w:ascii="Times New Roman" w:hAnsi="Times New Roman"/>
                <w:sz w:val="24"/>
                <w:szCs w:val="24"/>
              </w:rPr>
              <w:t>Н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а канале «Сейм» раз в месяц выходит 15минутная программа "АгроПремьера", ре</w:t>
            </w:r>
            <w:r w:rsidR="00917692">
              <w:rPr>
                <w:rFonts w:ascii="Times New Roman" w:hAnsi="Times New Roman"/>
                <w:sz w:val="24"/>
                <w:szCs w:val="24"/>
              </w:rPr>
              <w:t>портажи на ВГТРК "Курск"</w:t>
            </w:r>
          </w:p>
        </w:tc>
        <w:tc>
          <w:tcPr>
            <w:tcW w:w="1129" w:type="pct"/>
          </w:tcPr>
          <w:p w:rsidR="004F2CB1" w:rsidRPr="00DC38E9" w:rsidRDefault="004F2CB1" w:rsidP="00B573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Комитет агропромышленного комплекса Курской области, органы местного самоупра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в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ления муниципальных ра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й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онов и городских округов Курской области (по соглас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о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ванию), сельхозтоваропрои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з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водители Курской области (по согласованию)</w:t>
            </w:r>
          </w:p>
        </w:tc>
      </w:tr>
      <w:tr w:rsidR="004F2CB1" w:rsidRPr="00DC38E9" w:rsidTr="006B481A">
        <w:trPr>
          <w:trHeight w:val="20"/>
        </w:trPr>
        <w:tc>
          <w:tcPr>
            <w:tcW w:w="222" w:type="pct"/>
          </w:tcPr>
          <w:p w:rsidR="004F2CB1" w:rsidRPr="00DC38E9" w:rsidRDefault="004F2CB1" w:rsidP="00B5733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65" w:type="pct"/>
          </w:tcPr>
          <w:p w:rsidR="004F2CB1" w:rsidRPr="00DC38E9" w:rsidRDefault="004F2CB1" w:rsidP="00B573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Создание новых прое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к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тов в сфере овощеводс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т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ва и садоводства с целью снять проблему импорт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о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замещения по плод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о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овощной продукции в Курской области</w:t>
            </w:r>
          </w:p>
        </w:tc>
        <w:tc>
          <w:tcPr>
            <w:tcW w:w="2684" w:type="pct"/>
          </w:tcPr>
          <w:p w:rsidR="001363D9" w:rsidRPr="00DC38E9" w:rsidRDefault="001363D9" w:rsidP="00C72F2F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38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2017 году продолжалась работа  по увеличению производства ов</w:t>
            </w:r>
            <w:r w:rsidRPr="00DC38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C38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щей в защищенном грунте.</w:t>
            </w:r>
            <w:r w:rsidRPr="00DC38E9">
              <w:rPr>
                <w:rFonts w:ascii="Times New Roman" w:eastAsia="Times New Roman" w:hAnsi="Times New Roman"/>
                <w:sz w:val="24"/>
                <w:szCs w:val="24"/>
              </w:rPr>
              <w:t xml:space="preserve">  За  отчётный год произведено  10,4 тыс. тонн тепличной продукции, или 113% к уровню 2016 года. Производимая пр</w:t>
            </w:r>
            <w:r w:rsidRPr="00DC38E9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DC38E9">
              <w:rPr>
                <w:rFonts w:ascii="Times New Roman" w:eastAsia="Times New Roman" w:hAnsi="Times New Roman"/>
                <w:sz w:val="24"/>
                <w:szCs w:val="24"/>
              </w:rPr>
              <w:t>дукция способствует стабилизации ситуации на продовольственном рынке в части обеспечения населения области свежими, качественными эколог</w:t>
            </w:r>
            <w:r w:rsidRPr="00DC38E9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DC38E9">
              <w:rPr>
                <w:rFonts w:ascii="Times New Roman" w:eastAsia="Times New Roman" w:hAnsi="Times New Roman"/>
                <w:sz w:val="24"/>
                <w:szCs w:val="24"/>
              </w:rPr>
              <w:t>чески чистыми овощами круглый год.</w:t>
            </w:r>
          </w:p>
          <w:p w:rsidR="004F2CB1" w:rsidRPr="00DC38E9" w:rsidRDefault="001363D9" w:rsidP="00674F6C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 целью наращивания отечественного производства плодово-ягодной продукции в Курской области реализуются меры государственной по</w:t>
            </w:r>
            <w:r w:rsidRPr="00DC38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</w:t>
            </w:r>
            <w:r w:rsidRPr="00DC38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держки сельхозтоваропроизводителей</w:t>
            </w:r>
            <w:r w:rsidR="005574F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C38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 закладке и уходу за многолетн</w:t>
            </w:r>
            <w:r w:rsidRPr="00DC38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DC38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ми насаждениями. Такая государственная политика позволила существе</w:t>
            </w:r>
            <w:r w:rsidRPr="00DC38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</w:t>
            </w:r>
            <w:r w:rsidRPr="00DC38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но увеличить площади многолетних насаждений.</w:t>
            </w:r>
            <w:r w:rsidR="005574F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C38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2017 год заложено 163 гектара интенсивных садов,  ягодных, кустарниковых насаждений и питомников в хозяйствах Беловского,  Обоянского  и Курского районов, что в дальнейшем позволит значительно улучшить снабжение населения региона плодоовощной продукцией.</w:t>
            </w:r>
          </w:p>
        </w:tc>
        <w:tc>
          <w:tcPr>
            <w:tcW w:w="1129" w:type="pct"/>
          </w:tcPr>
          <w:p w:rsidR="004F2CB1" w:rsidRPr="00DC38E9" w:rsidRDefault="004F2CB1" w:rsidP="00B573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lastRenderedPageBreak/>
              <w:t>Комитет агропромышленного комплекса Курской области, органы местного самоупра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в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ления муниципальных ра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й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онов и городских округов Курской области (по соглас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о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ванию), сельхозтоваропрои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з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 xml:space="preserve">водители Курской области </w:t>
            </w:r>
            <w:r w:rsidRPr="00DC38E9">
              <w:rPr>
                <w:rFonts w:ascii="Times New Roman" w:hAnsi="Times New Roman"/>
                <w:sz w:val="24"/>
                <w:szCs w:val="24"/>
              </w:rPr>
              <w:lastRenderedPageBreak/>
              <w:t>(по согласованию)</w:t>
            </w:r>
          </w:p>
        </w:tc>
      </w:tr>
      <w:tr w:rsidR="004F2CB1" w:rsidRPr="00DC38E9" w:rsidTr="006B481A">
        <w:trPr>
          <w:trHeight w:val="20"/>
        </w:trPr>
        <w:tc>
          <w:tcPr>
            <w:tcW w:w="222" w:type="pct"/>
          </w:tcPr>
          <w:p w:rsidR="004F2CB1" w:rsidRPr="00DC38E9" w:rsidRDefault="004F2CB1" w:rsidP="00B5733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green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965" w:type="pct"/>
          </w:tcPr>
          <w:p w:rsidR="004F2CB1" w:rsidRPr="00DC38E9" w:rsidRDefault="004F2CB1" w:rsidP="00B573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Оказание предприятиям малого бизнеса консул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ь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тационной помощи по вопросам организации производственной де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я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тельности по перерабо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т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ке сельскохозяйственной продукции</w:t>
            </w:r>
          </w:p>
        </w:tc>
        <w:tc>
          <w:tcPr>
            <w:tcW w:w="2684" w:type="pct"/>
          </w:tcPr>
          <w:p w:rsidR="004F2CB1" w:rsidRPr="00DC38E9" w:rsidRDefault="00E354FD" w:rsidP="003F1694">
            <w:pPr>
              <w:suppressAutoHyphens/>
              <w:spacing w:after="0" w:line="240" w:lineRule="auto"/>
              <w:ind w:firstLine="31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Специалистами комитета в целях оказания консультационной  помощи, в том числе получения господдержки состоялся выезд в Медвенский район (ИП Малышев) цех по производству комбикормов для рыбы, в Октябрьский район (ООО «Молочный дом») предприятие по переработке молока, в г. Курчатов, цех по производству кондитерских изделий (ИП  Полторацкая ЛВ), в Курский район, цех по производству хлебобулочных изделий (ИП Заикин В</w:t>
            </w:r>
            <w:r w:rsidR="006B481A">
              <w:rPr>
                <w:rFonts w:ascii="Times New Roman" w:hAnsi="Times New Roman"/>
                <w:sz w:val="24"/>
                <w:szCs w:val="24"/>
              </w:rPr>
              <w:t>.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А</w:t>
            </w:r>
            <w:r w:rsidR="006B481A">
              <w:rPr>
                <w:rFonts w:ascii="Times New Roman" w:hAnsi="Times New Roman"/>
                <w:sz w:val="24"/>
                <w:szCs w:val="24"/>
              </w:rPr>
              <w:t>.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), цех по переработке рыбы (ООО «КАЧКО») и г. Суджа  (ЗАО «Суджанский мясокомбинат»).</w:t>
            </w:r>
          </w:p>
        </w:tc>
        <w:tc>
          <w:tcPr>
            <w:tcW w:w="1129" w:type="pct"/>
          </w:tcPr>
          <w:p w:rsidR="004F2CB1" w:rsidRPr="00DC38E9" w:rsidRDefault="004F2CB1" w:rsidP="00B573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DC38E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Комитет  пищевой и перер</w:t>
            </w:r>
            <w:r w:rsidRPr="00DC38E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DC38E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батывающей промышленн</w:t>
            </w:r>
            <w:r w:rsidRPr="00DC38E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</w:t>
            </w:r>
            <w:r w:rsidRPr="00DC38E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сти и продовольствия Ку</w:t>
            </w:r>
            <w:r w:rsidRPr="00DC38E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</w:t>
            </w:r>
            <w:r w:rsidRPr="00DC38E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ской области, комитет  потр</w:t>
            </w:r>
            <w:r w:rsidRPr="00DC38E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DC38E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бительского рынка, развития малого предпринимательства и лицензирования Курской </w:t>
            </w:r>
            <w:r w:rsidRPr="00DC38E9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области </w:t>
            </w:r>
          </w:p>
        </w:tc>
      </w:tr>
      <w:tr w:rsidR="004F2CB1" w:rsidRPr="00DC38E9" w:rsidTr="006B481A">
        <w:trPr>
          <w:trHeight w:val="20"/>
        </w:trPr>
        <w:tc>
          <w:tcPr>
            <w:tcW w:w="222" w:type="pct"/>
          </w:tcPr>
          <w:p w:rsidR="004F2CB1" w:rsidRPr="00DC38E9" w:rsidRDefault="004F2CB1" w:rsidP="00B5733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965" w:type="pct"/>
          </w:tcPr>
          <w:p w:rsidR="004F2CB1" w:rsidRPr="00DC38E9" w:rsidRDefault="004F2CB1" w:rsidP="00B573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Повышение конкурент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о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способности продукции и оказание содействия курским предприятиям в освоении продовольс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т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венных рынков в субъе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к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тах Российской Федер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а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ции – партнерах Курской области  по линии с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о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глашений о сотруднич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е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стве</w:t>
            </w:r>
          </w:p>
        </w:tc>
        <w:tc>
          <w:tcPr>
            <w:tcW w:w="2684" w:type="pct"/>
          </w:tcPr>
          <w:p w:rsidR="00E354FD" w:rsidRPr="00DC38E9" w:rsidRDefault="00E354FD" w:rsidP="00B91127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В целях увеличения объемов производства и отгрузки продуктов пит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а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ния с учетом потребительского спроса специалистами комитета организ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о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вано участие предприятий в выставках ярмарках регионального и межр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е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гионального значения: «Золотая Осень – 2017» (г. Москва), «Курская К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о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ренская ярмарка -2017», на которых проведена дегустация продукции, достигнуты предварительные договоренности по поставкам.</w:t>
            </w:r>
          </w:p>
          <w:p w:rsidR="00E354FD" w:rsidRPr="00DC38E9" w:rsidRDefault="00E354FD" w:rsidP="00B91127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 xml:space="preserve">Также организовано участие представителей предприятий в проводимых </w:t>
            </w:r>
            <w:r w:rsidR="00674F6C" w:rsidRPr="00DC38E9">
              <w:rPr>
                <w:rFonts w:ascii="Times New Roman" w:hAnsi="Times New Roman"/>
                <w:sz w:val="24"/>
                <w:szCs w:val="24"/>
              </w:rPr>
              <w:t>видеоконференциях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 xml:space="preserve"> с Мурманском, Красноярском, Севастополем. </w:t>
            </w:r>
          </w:p>
          <w:p w:rsidR="00E354FD" w:rsidRPr="00DC38E9" w:rsidRDefault="00E354FD" w:rsidP="00B91127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За пределы области отгружается в пределах 60 % от произведенного объема продукции (52 млрд. рублей). При этом объемы вывоза превыш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а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ют ввоз в 2,8 раза.</w:t>
            </w:r>
          </w:p>
          <w:p w:rsidR="00033CA8" w:rsidRPr="00DC38E9" w:rsidRDefault="00E354FD" w:rsidP="00A87E6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В 2017 году увеличены поставки продовольствия в Санкт-Петербург и Ленинградскую область, Москву и Московскую область, Красноярский Край, Калужскую область.</w:t>
            </w:r>
            <w:r w:rsidR="00033C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29" w:type="pct"/>
          </w:tcPr>
          <w:p w:rsidR="004F2CB1" w:rsidRPr="00DC38E9" w:rsidRDefault="004F2CB1" w:rsidP="00B573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Комитет пищевой и перераб</w:t>
            </w:r>
            <w:r w:rsidRPr="00DC38E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DC38E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тывающей промышленности и продовольствия Курской о</w:t>
            </w:r>
            <w:r w:rsidRPr="00DC38E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б</w:t>
            </w:r>
            <w:r w:rsidRPr="00DC38E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ласти, комитет Администр</w:t>
            </w:r>
            <w:r w:rsidRPr="00DC38E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DC38E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ции Курской области по ра</w:t>
            </w:r>
            <w:r w:rsidRPr="00DC38E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з</w:t>
            </w:r>
            <w:r w:rsidRPr="00DC38E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витию внешних связей </w:t>
            </w:r>
          </w:p>
        </w:tc>
      </w:tr>
    </w:tbl>
    <w:p w:rsidR="00A87E60" w:rsidRDefault="00A87E6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CE4109" w:rsidRPr="00DC38E9" w:rsidRDefault="00AE68C9" w:rsidP="00B57331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38E9">
        <w:rPr>
          <w:rFonts w:ascii="Times New Roman" w:hAnsi="Times New Roman"/>
          <w:b/>
          <w:sz w:val="24"/>
          <w:szCs w:val="24"/>
        </w:rPr>
        <w:lastRenderedPageBreak/>
        <w:t>Раздел II. Системные мероприятия по развитию конкурентной среды в Курской области на 2015 – 2018 годы</w:t>
      </w:r>
    </w:p>
    <w:p w:rsidR="001F543F" w:rsidRPr="00DC38E9" w:rsidRDefault="001F543F" w:rsidP="00B57331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3"/>
        <w:gridCol w:w="3548"/>
        <w:gridCol w:w="7372"/>
        <w:gridCol w:w="3045"/>
      </w:tblGrid>
      <w:tr w:rsidR="00FE186D" w:rsidRPr="00DC38E9" w:rsidTr="00347B96">
        <w:trPr>
          <w:tblHeader/>
        </w:trPr>
        <w:tc>
          <w:tcPr>
            <w:tcW w:w="230" w:type="pct"/>
          </w:tcPr>
          <w:p w:rsidR="00FE186D" w:rsidRPr="00DC38E9" w:rsidRDefault="00FE186D" w:rsidP="00B5733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green"/>
                <w:lang w:eastAsia="ru-RU"/>
              </w:rPr>
            </w:pPr>
            <w:r w:rsidRPr="00DC38E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211" w:type="pct"/>
          </w:tcPr>
          <w:p w:rsidR="00FE186D" w:rsidRPr="00DC38E9" w:rsidRDefault="00FE186D" w:rsidP="00B5733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C38E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518" w:type="pct"/>
          </w:tcPr>
          <w:p w:rsidR="00FE186D" w:rsidRPr="00DC38E9" w:rsidRDefault="00FE186D" w:rsidP="00B5733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C38E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Выполнение мероприятий</w:t>
            </w:r>
          </w:p>
        </w:tc>
        <w:tc>
          <w:tcPr>
            <w:tcW w:w="1041" w:type="pct"/>
          </w:tcPr>
          <w:p w:rsidR="00FE186D" w:rsidRPr="00DC38E9" w:rsidRDefault="00FE186D" w:rsidP="00B5733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C38E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D248D3" w:rsidRPr="00DC38E9" w:rsidTr="00AE316B">
        <w:tc>
          <w:tcPr>
            <w:tcW w:w="230" w:type="pct"/>
          </w:tcPr>
          <w:p w:rsidR="00D248D3" w:rsidRPr="00DC38E9" w:rsidRDefault="00D248D3" w:rsidP="00B5733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C38E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70" w:type="pct"/>
            <w:gridSpan w:val="3"/>
          </w:tcPr>
          <w:p w:rsidR="00D248D3" w:rsidRPr="00DC38E9" w:rsidRDefault="00D248D3" w:rsidP="00B5733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C38E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Развитие конкуренции при осуществлении процедур государственных закупок. Разработка системного комплекса мероприятий, направленных на оптимизацию процедур государственных закупок</w:t>
            </w:r>
          </w:p>
        </w:tc>
      </w:tr>
      <w:tr w:rsidR="00FE186D" w:rsidRPr="00DC38E9" w:rsidTr="00347B96">
        <w:tc>
          <w:tcPr>
            <w:tcW w:w="230" w:type="pct"/>
          </w:tcPr>
          <w:p w:rsidR="00FE186D" w:rsidRPr="00DC38E9" w:rsidRDefault="00FE186D" w:rsidP="00B5733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11" w:type="pct"/>
          </w:tcPr>
          <w:p w:rsidR="00FE186D" w:rsidRPr="00DC38E9" w:rsidRDefault="00FE186D" w:rsidP="00B573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заказчиками Курской области закупок у субъектов малого предприн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мательства, социально орие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тированных некоммерческих организаций путем проведения конкурентных способов закупок в объеме не менее чем 15 пр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центов совокупного годового объема закупок, рассчитанного с учетом Федерального закона от 5 апреля 2013 года № 44-ФЗ «О контрактной системе в сф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ре закупок товаров, работ,  у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луг для обеспечения государс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венных и муниципальных нужд»</w:t>
            </w:r>
          </w:p>
        </w:tc>
        <w:tc>
          <w:tcPr>
            <w:tcW w:w="2518" w:type="pct"/>
          </w:tcPr>
          <w:p w:rsidR="00732B37" w:rsidRPr="00DC38E9" w:rsidRDefault="00732B37" w:rsidP="00F9656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Заказчиками Курской области конкурентным способом определения поставщика с субъектами малого предпринимательства, социально ориентированными некоммерческими организациями,  </w:t>
            </w:r>
            <w:r w:rsidR="00C709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заключено контрактов на сумму 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4 856 238,80тыс. руб., при начальной размещенной максимальной цене 6 902 384,59 тыс</w:t>
            </w:r>
            <w:proofErr w:type="gramStart"/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уб.</w:t>
            </w:r>
          </w:p>
          <w:p w:rsidR="00FE186D" w:rsidRPr="00DC38E9" w:rsidRDefault="00732B37" w:rsidP="00F96563">
            <w:pPr>
              <w:autoSpaceDE w:val="0"/>
              <w:autoSpaceDN w:val="0"/>
              <w:adjustRightInd w:val="0"/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57B6A"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Экономия бюджетных средств составила 2 479 701,51 тыс.</w:t>
            </w:r>
            <w:r w:rsidR="00557B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57B6A"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руб. или 14,82% от начальной максимальной цены закупок, в т.ч. с суб</w:t>
            </w:r>
            <w:r w:rsidR="00557B6A"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ъ</w:t>
            </w:r>
            <w:r w:rsidR="00557B6A"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ектами малого предпринимательства, социально ориентированными некоммерческими организациями  2 046 145,79 тыс.руб. или 29,64% от начальной максимальной цены закупок.</w:t>
            </w:r>
          </w:p>
          <w:p w:rsidR="008F32D2" w:rsidRPr="00DC38E9" w:rsidRDefault="008F32D2" w:rsidP="00F96563">
            <w:pPr>
              <w:autoSpaceDE w:val="0"/>
              <w:autoSpaceDN w:val="0"/>
              <w:adjustRightInd w:val="0"/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4F6C">
              <w:rPr>
                <w:rFonts w:ascii="Times New Roman" w:hAnsi="Times New Roman"/>
                <w:sz w:val="24"/>
                <w:szCs w:val="24"/>
                <w:lang w:eastAsia="ru-RU"/>
              </w:rPr>
              <w:t>Объем закупок у субъектов малого предпринимательства, социал</w:t>
            </w:r>
            <w:r w:rsidRPr="00674F6C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674F6C">
              <w:rPr>
                <w:rFonts w:ascii="Times New Roman" w:hAnsi="Times New Roman"/>
                <w:sz w:val="24"/>
                <w:szCs w:val="24"/>
                <w:lang w:eastAsia="ru-RU"/>
              </w:rPr>
              <w:t>но ориентированных некоммерческих организаций путем провед</w:t>
            </w:r>
            <w:r w:rsidRPr="00674F6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674F6C">
              <w:rPr>
                <w:rFonts w:ascii="Times New Roman" w:hAnsi="Times New Roman"/>
                <w:sz w:val="24"/>
                <w:szCs w:val="24"/>
                <w:lang w:eastAsia="ru-RU"/>
              </w:rPr>
              <w:t>ния конкурентных способов закупок в объеме совокупного годового объема закупок составил 34%</w:t>
            </w:r>
          </w:p>
        </w:tc>
        <w:tc>
          <w:tcPr>
            <w:tcW w:w="1041" w:type="pct"/>
          </w:tcPr>
          <w:p w:rsidR="00FE186D" w:rsidRPr="00DC38E9" w:rsidRDefault="00FE186D" w:rsidP="00B5733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Заказчики Курской области</w:t>
            </w:r>
          </w:p>
        </w:tc>
      </w:tr>
      <w:tr w:rsidR="00A44722" w:rsidRPr="00DC38E9" w:rsidTr="00347B96">
        <w:tc>
          <w:tcPr>
            <w:tcW w:w="230" w:type="pct"/>
          </w:tcPr>
          <w:p w:rsidR="00A44722" w:rsidRPr="00DC38E9" w:rsidRDefault="00A44722" w:rsidP="00B5733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1211" w:type="pct"/>
          </w:tcPr>
          <w:p w:rsidR="00A44722" w:rsidRPr="00DC38E9" w:rsidRDefault="00A44722" w:rsidP="00B573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Анализ осуществления  конк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рентных способов определения поставщиков (подрядчиков, и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полнителей) при осуществл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нии закупок для обеспечения государственных нужд Курской области </w:t>
            </w:r>
          </w:p>
        </w:tc>
        <w:tc>
          <w:tcPr>
            <w:tcW w:w="2518" w:type="pct"/>
          </w:tcPr>
          <w:p w:rsidR="00A44722" w:rsidRPr="00DC38E9" w:rsidRDefault="00A44722" w:rsidP="00C709EE">
            <w:pPr>
              <w:spacing w:after="0" w:line="240" w:lineRule="auto"/>
              <w:ind w:firstLine="1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>Комитетом по управлению имуществом Курской области как уполномоченным органом исполнительной власти Курской области по осуществлению мониторинга закупок для обеспечения нужд Ку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р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ской области по результатам проведенного мониторинга за 2017 г. при всех конкурентных способах закупок</w:t>
            </w:r>
            <w:r w:rsidR="003F1694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 xml:space="preserve"> целом по Курской обла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с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ти при начальной размещенной максимальной цене 16 731 694,66 тыс</w:t>
            </w:r>
            <w:proofErr w:type="gramStart"/>
            <w:r w:rsidRPr="00DC38E9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DC38E9">
              <w:rPr>
                <w:rFonts w:ascii="Times New Roman" w:hAnsi="Times New Roman"/>
                <w:sz w:val="24"/>
                <w:szCs w:val="24"/>
              </w:rPr>
              <w:t>уб. заключено контрактов на сумму 14 251 993,15 тыс.руб. Экономия бюджетных ассигнований составила 2 479 701,51тыс.руб. или 14,82% от начальной максимальной цены закупок.</w:t>
            </w:r>
          </w:p>
        </w:tc>
        <w:tc>
          <w:tcPr>
            <w:tcW w:w="1041" w:type="pct"/>
          </w:tcPr>
          <w:p w:rsidR="00A44722" w:rsidRPr="00DC38E9" w:rsidRDefault="00A44722" w:rsidP="00B573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Комитет по управлению имуществом Курской о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ласти, исполнительные о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ганы государственной вл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сти Курской области</w:t>
            </w:r>
          </w:p>
        </w:tc>
      </w:tr>
      <w:tr w:rsidR="00B94F29" w:rsidRPr="00DC38E9" w:rsidTr="00347B96">
        <w:tc>
          <w:tcPr>
            <w:tcW w:w="230" w:type="pct"/>
          </w:tcPr>
          <w:p w:rsidR="00B94F29" w:rsidRPr="00DC38E9" w:rsidRDefault="00B94F29" w:rsidP="00B5733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1211" w:type="pct"/>
          </w:tcPr>
          <w:p w:rsidR="00B94F29" w:rsidRPr="00DC38E9" w:rsidRDefault="00B94F29" w:rsidP="00B573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5DD0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обучающих сем</w:t>
            </w:r>
            <w:r w:rsidRPr="00D35DD0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D35DD0">
              <w:rPr>
                <w:rFonts w:ascii="Times New Roman" w:hAnsi="Times New Roman"/>
                <w:sz w:val="24"/>
                <w:szCs w:val="24"/>
                <w:lang w:eastAsia="ru-RU"/>
              </w:rPr>
              <w:t>наров, совещаний, «круглых столов» для субъектов малого предпринимательства, социал</w:t>
            </w:r>
            <w:r w:rsidRPr="00D35DD0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D35DD0">
              <w:rPr>
                <w:rFonts w:ascii="Times New Roman" w:hAnsi="Times New Roman"/>
                <w:sz w:val="24"/>
                <w:szCs w:val="24"/>
                <w:lang w:eastAsia="ru-RU"/>
              </w:rPr>
              <w:t>но ориентированных некомме</w:t>
            </w:r>
            <w:r w:rsidRPr="00D35DD0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D35DD0">
              <w:rPr>
                <w:rFonts w:ascii="Times New Roman" w:hAnsi="Times New Roman"/>
                <w:sz w:val="24"/>
                <w:szCs w:val="24"/>
                <w:lang w:eastAsia="ru-RU"/>
              </w:rPr>
              <w:t>ческих организаций по вопр</w:t>
            </w:r>
            <w:r w:rsidRPr="00D35DD0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D35DD0">
              <w:rPr>
                <w:rFonts w:ascii="Times New Roman" w:hAnsi="Times New Roman"/>
                <w:sz w:val="24"/>
                <w:szCs w:val="24"/>
                <w:lang w:eastAsia="ru-RU"/>
              </w:rPr>
              <w:t>сам участия в закупках товаров, работ, услуг для обеспечения государственных и муниц</w:t>
            </w:r>
            <w:r w:rsidRPr="00D35DD0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D35DD0">
              <w:rPr>
                <w:rFonts w:ascii="Times New Roman" w:hAnsi="Times New Roman"/>
                <w:sz w:val="24"/>
                <w:szCs w:val="24"/>
                <w:lang w:eastAsia="ru-RU"/>
              </w:rPr>
              <w:t>пальных нужд</w:t>
            </w:r>
          </w:p>
        </w:tc>
        <w:tc>
          <w:tcPr>
            <w:tcW w:w="2518" w:type="pct"/>
          </w:tcPr>
          <w:p w:rsidR="00D35DD0" w:rsidRPr="00D35DD0" w:rsidRDefault="00D35DD0" w:rsidP="00D35DD0">
            <w:pPr>
              <w:autoSpaceDE w:val="0"/>
              <w:autoSpaceDN w:val="0"/>
              <w:adjustRightInd w:val="0"/>
              <w:spacing w:after="0" w:line="240" w:lineRule="auto"/>
              <w:ind w:firstLine="17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94F29" w:rsidRPr="00DC38E9" w:rsidRDefault="00B94F29" w:rsidP="00B573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1" w:type="pct"/>
          </w:tcPr>
          <w:p w:rsidR="00B94F29" w:rsidRPr="00DC38E9" w:rsidRDefault="00B94F29" w:rsidP="00B573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Комитет потребительского рынка, развития малого предпринимательства и лицензирования Курской области, комитет по эк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номике и развитию Ку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ской области</w:t>
            </w:r>
          </w:p>
        </w:tc>
      </w:tr>
      <w:tr w:rsidR="00A44722" w:rsidRPr="00DC38E9" w:rsidTr="00AE316B">
        <w:tblPrEx>
          <w:tblLook w:val="0000"/>
        </w:tblPrEx>
        <w:trPr>
          <w:trHeight w:val="20"/>
        </w:trPr>
        <w:tc>
          <w:tcPr>
            <w:tcW w:w="230" w:type="pct"/>
          </w:tcPr>
          <w:p w:rsidR="00A44722" w:rsidRPr="00DC38E9" w:rsidRDefault="00A44722" w:rsidP="00B5733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C38E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70" w:type="pct"/>
            <w:gridSpan w:val="3"/>
          </w:tcPr>
          <w:p w:rsidR="00A44722" w:rsidRPr="00DC38E9" w:rsidRDefault="00A44722" w:rsidP="00B5733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38E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Устранение избыточного государственного регулирования и снижение административных барьеров</w:t>
            </w:r>
          </w:p>
        </w:tc>
      </w:tr>
      <w:tr w:rsidR="00B94F29" w:rsidRPr="00DC38E9" w:rsidTr="00347B96">
        <w:tblPrEx>
          <w:tblLook w:val="0000"/>
        </w:tblPrEx>
        <w:trPr>
          <w:trHeight w:val="20"/>
        </w:trPr>
        <w:tc>
          <w:tcPr>
            <w:tcW w:w="230" w:type="pct"/>
          </w:tcPr>
          <w:p w:rsidR="00B94F29" w:rsidRPr="00DC38E9" w:rsidRDefault="00B94F29" w:rsidP="00B5733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12" w:type="pct"/>
          </w:tcPr>
          <w:p w:rsidR="00B94F29" w:rsidRPr="00DC38E9" w:rsidRDefault="00B94F29" w:rsidP="00B573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Анализ практики реализации государственных функций и услуг, относящихся к полном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чиям 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Курской области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, на предмет ее соответствия стат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ям 15 и 16 Федерального закона от 26 июля 2006 года  № 135-ФЗ «О защите конкуренции»</w:t>
            </w:r>
          </w:p>
        </w:tc>
        <w:tc>
          <w:tcPr>
            <w:tcW w:w="2518" w:type="pct"/>
          </w:tcPr>
          <w:p w:rsidR="00B94F29" w:rsidRPr="00DC38E9" w:rsidRDefault="00951C28" w:rsidP="00521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2017</w:t>
            </w:r>
            <w:r w:rsidR="005215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фактов не соответствия </w:t>
            </w:r>
            <w:r w:rsidR="005215D6"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статьям 15 и 16 Федерального закона от 26 июля 2006 года  № 135-ФЗ «О защите конкуренции»</w:t>
            </w:r>
            <w:r w:rsidR="005215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215D6"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практики реализации государственных функций и услуг, относящихся к по</w:t>
            </w:r>
            <w:r w:rsidR="005215D6"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  <w:r w:rsidR="005215D6"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номочиям </w:t>
            </w:r>
            <w:r w:rsidR="005215D6" w:rsidRPr="00DC38E9">
              <w:rPr>
                <w:rFonts w:ascii="Times New Roman" w:hAnsi="Times New Roman"/>
                <w:sz w:val="24"/>
                <w:szCs w:val="24"/>
              </w:rPr>
              <w:t>Курской области</w:t>
            </w:r>
            <w:r w:rsidR="005215D6">
              <w:rPr>
                <w:rFonts w:ascii="Times New Roman" w:hAnsi="Times New Roman"/>
                <w:sz w:val="24"/>
                <w:szCs w:val="24"/>
              </w:rPr>
              <w:t xml:space="preserve"> не отмечено</w:t>
            </w:r>
          </w:p>
        </w:tc>
        <w:tc>
          <w:tcPr>
            <w:tcW w:w="1041" w:type="pct"/>
          </w:tcPr>
          <w:p w:rsidR="00B94F29" w:rsidRPr="00DC38E9" w:rsidRDefault="00B94F29" w:rsidP="00B573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Исполнительные органы государственной власти  Курской области</w:t>
            </w:r>
          </w:p>
        </w:tc>
      </w:tr>
      <w:tr w:rsidR="00B94F29" w:rsidRPr="00DC38E9" w:rsidTr="00347B96">
        <w:tblPrEx>
          <w:tblLook w:val="0000"/>
        </w:tblPrEx>
        <w:trPr>
          <w:trHeight w:val="20"/>
        </w:trPr>
        <w:tc>
          <w:tcPr>
            <w:tcW w:w="230" w:type="pct"/>
          </w:tcPr>
          <w:p w:rsidR="00B94F29" w:rsidRPr="00DC38E9" w:rsidRDefault="00B94F29" w:rsidP="00B5733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212" w:type="pct"/>
          </w:tcPr>
          <w:p w:rsidR="00B94F29" w:rsidRPr="00DC38E9" w:rsidRDefault="00B94F29" w:rsidP="00B573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оценки регул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рующего воздействия проектов нормативных правовых актов Курской области и экспертизы действующих нормативных правовых актов Курской обла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ти, затрагивающих вопросы осуществления предприним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тельской и инвестиционной деятельности</w:t>
            </w:r>
          </w:p>
        </w:tc>
        <w:tc>
          <w:tcPr>
            <w:tcW w:w="2518" w:type="pct"/>
          </w:tcPr>
          <w:p w:rsidR="007C1C75" w:rsidRPr="00DC38E9" w:rsidRDefault="007C1C75" w:rsidP="00B57331">
            <w:pPr>
              <w:spacing w:after="0" w:line="240" w:lineRule="auto"/>
              <w:ind w:firstLine="31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соответствии с </w:t>
            </w:r>
            <w:hyperlink r:id="rId24" w:history="1">
              <w:r w:rsidRPr="0027076D">
                <w:rPr>
                  <w:rStyle w:val="af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Законом Курской области от 25 февраля 2014 года № 9-ЗКО «О порядке проведения оценки регулирующего во</w:t>
              </w:r>
              <w:r w:rsidRPr="0027076D">
                <w:rPr>
                  <w:rStyle w:val="af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з</w:t>
              </w:r>
              <w:r w:rsidRPr="0027076D">
                <w:rPr>
                  <w:rStyle w:val="af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действия проектов нормативных правовых актов Курской области, проектов муниципальных нормативных правовых актов и эксперт</w:t>
              </w:r>
              <w:r w:rsidRPr="0027076D">
                <w:rPr>
                  <w:rStyle w:val="af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и</w:t>
              </w:r>
              <w:r w:rsidRPr="0027076D">
                <w:rPr>
                  <w:rStyle w:val="af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зы нормативных правовых актов Курской области, муниципальных нормативных правовых актов, затрагивающих вопросы осуществл</w:t>
              </w:r>
              <w:r w:rsidRPr="0027076D">
                <w:rPr>
                  <w:rStyle w:val="af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е</w:t>
              </w:r>
              <w:r w:rsidRPr="0027076D">
                <w:rPr>
                  <w:rStyle w:val="af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ния предпринимательской и инвестиционной деятельности, на те</w:t>
              </w:r>
              <w:r w:rsidRPr="0027076D">
                <w:rPr>
                  <w:rStyle w:val="af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р</w:t>
              </w:r>
              <w:r w:rsidRPr="0027076D">
                <w:rPr>
                  <w:rStyle w:val="af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ритории Курской области»</w:t>
              </w:r>
            </w:hyperlink>
            <w:r w:rsidRPr="00DC38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2014 года проводится процедура оценки регулирующего воздействия проектов</w:t>
            </w:r>
            <w:proofErr w:type="gramEnd"/>
            <w:r w:rsidRPr="00DC38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нормативных правовых актов области</w:t>
            </w:r>
            <w:r w:rsidRPr="00DC38E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</w:t>
            </w:r>
            <w:r w:rsidRPr="00DC38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затрагивающих вопросы осуществления предпринимател</w:t>
            </w:r>
            <w:r w:rsidRPr="00DC38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DC38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ской и инвестиционной деятельности. </w:t>
            </w:r>
          </w:p>
          <w:p w:rsidR="00C86109" w:rsidRDefault="00C86109" w:rsidP="00D86A43">
            <w:pPr>
              <w:spacing w:after="0" w:line="240" w:lineRule="auto"/>
              <w:ind w:firstLine="1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109">
              <w:rPr>
                <w:rFonts w:ascii="Times New Roman" w:hAnsi="Times New Roman"/>
                <w:sz w:val="24"/>
                <w:szCs w:val="24"/>
              </w:rPr>
              <w:lastRenderedPageBreak/>
              <w:t>В Курской области за 2014-2017 годы в отношении 62 проектов нормативных правовых актов Курской области, в том числе 9 прое</w:t>
            </w:r>
            <w:r w:rsidRPr="00C86109">
              <w:rPr>
                <w:rFonts w:ascii="Times New Roman" w:hAnsi="Times New Roman"/>
                <w:sz w:val="24"/>
                <w:szCs w:val="24"/>
              </w:rPr>
              <w:t>к</w:t>
            </w:r>
            <w:r w:rsidRPr="00C86109">
              <w:rPr>
                <w:rFonts w:ascii="Times New Roman" w:hAnsi="Times New Roman"/>
                <w:sz w:val="24"/>
                <w:szCs w:val="24"/>
              </w:rPr>
              <w:t xml:space="preserve">тов </w:t>
            </w:r>
            <w:r w:rsidR="0052337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86109">
              <w:rPr>
                <w:rFonts w:ascii="Times New Roman" w:hAnsi="Times New Roman"/>
                <w:sz w:val="24"/>
                <w:szCs w:val="24"/>
              </w:rPr>
              <w:t>в 2017 году, затрагивающих вопросы осуществления предпр</w:t>
            </w:r>
            <w:r w:rsidRPr="00C86109">
              <w:rPr>
                <w:rFonts w:ascii="Times New Roman" w:hAnsi="Times New Roman"/>
                <w:sz w:val="24"/>
                <w:szCs w:val="24"/>
              </w:rPr>
              <w:t>и</w:t>
            </w:r>
            <w:r w:rsidRPr="00C86109">
              <w:rPr>
                <w:rFonts w:ascii="Times New Roman" w:hAnsi="Times New Roman"/>
                <w:sz w:val="24"/>
                <w:szCs w:val="24"/>
              </w:rPr>
              <w:t xml:space="preserve">нимательской и инвестиционной деятельности, проведена процедура оценки регулирующего воздействия. </w:t>
            </w:r>
          </w:p>
          <w:p w:rsidR="00B94F29" w:rsidRPr="00DC38E9" w:rsidRDefault="00F17806" w:rsidP="00D86A43">
            <w:pPr>
              <w:spacing w:after="0" w:line="240" w:lineRule="auto"/>
              <w:ind w:firstLine="31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38E9">
              <w:rPr>
                <w:rFonts w:ascii="Times New Roman" w:hAnsi="Times New Roman"/>
                <w:sz w:val="24"/>
                <w:szCs w:val="24"/>
              </w:rPr>
              <w:t xml:space="preserve">Полная информация об оценке регулирующего воздействия в Курской области размещена на </w:t>
            </w:r>
            <w:hyperlink r:id="rId25" w:history="1">
              <w:r w:rsidRPr="00DC38E9">
                <w:rPr>
                  <w:rStyle w:val="af4"/>
                  <w:rFonts w:ascii="Times New Roman" w:hAnsi="Times New Roman"/>
                  <w:sz w:val="24"/>
                  <w:szCs w:val="24"/>
                </w:rPr>
                <w:t>сайте Администрации Курской</w:t>
              </w:r>
            </w:hyperlink>
            <w:r w:rsidRPr="00DC38E9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б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ласти в разделе «Экономика»/«Оценка регулирующего возде</w:t>
            </w:r>
            <w:r>
              <w:rPr>
                <w:rFonts w:ascii="Times New Roman" w:hAnsi="Times New Roman"/>
                <w:sz w:val="24"/>
                <w:szCs w:val="24"/>
              </w:rPr>
              <w:t>йс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твия»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 xml:space="preserve">и на федеральном портале </w:t>
            </w:r>
            <w:hyperlink r:id="rId26" w:history="1">
              <w:r w:rsidRPr="00DC38E9"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orv</w:t>
              </w:r>
              <w:r w:rsidRPr="00DC38E9">
                <w:rPr>
                  <w:rStyle w:val="af4"/>
                  <w:rFonts w:ascii="Times New Roman" w:hAnsi="Times New Roman"/>
                  <w:sz w:val="24"/>
                  <w:szCs w:val="24"/>
                </w:rPr>
                <w:t>.</w:t>
              </w:r>
              <w:r w:rsidRPr="00DC38E9"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gov</w:t>
              </w:r>
              <w:r w:rsidRPr="00DC38E9">
                <w:rPr>
                  <w:rStyle w:val="af4"/>
                  <w:rFonts w:ascii="Times New Roman" w:hAnsi="Times New Roman"/>
                  <w:sz w:val="24"/>
                  <w:szCs w:val="24"/>
                </w:rPr>
                <w:t>.</w:t>
              </w:r>
              <w:r w:rsidRPr="00DC38E9"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 w:rsidRPr="00DC38E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41" w:type="pct"/>
          </w:tcPr>
          <w:p w:rsidR="00B94F29" w:rsidRPr="00DC38E9" w:rsidRDefault="00B94F29" w:rsidP="00B573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Комитет по экономике и развитию Курской обла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ти, уполномоченный орган по оценке регулирующего воздействия в Курской о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ласти, органы исполн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тельной власти – разрабо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чики проектов нормати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ных правовых актов Ку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ской</w:t>
            </w:r>
            <w:r w:rsidR="00C41E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</w:p>
        </w:tc>
      </w:tr>
      <w:tr w:rsidR="00B94F29" w:rsidRPr="00DC38E9" w:rsidTr="00347B96">
        <w:tblPrEx>
          <w:tblLook w:val="0000"/>
        </w:tblPrEx>
        <w:trPr>
          <w:trHeight w:val="20"/>
        </w:trPr>
        <w:tc>
          <w:tcPr>
            <w:tcW w:w="230" w:type="pct"/>
          </w:tcPr>
          <w:p w:rsidR="00B94F29" w:rsidRPr="00DC38E9" w:rsidRDefault="00B94F29" w:rsidP="00B5733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212" w:type="pct"/>
          </w:tcPr>
          <w:p w:rsidR="00B94F29" w:rsidRPr="00DC38E9" w:rsidRDefault="00B94F29" w:rsidP="00B573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Закрепление за исполнител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ными органами государстве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ной власти Курской области полномочий по развитию ко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куренции</w:t>
            </w:r>
          </w:p>
        </w:tc>
        <w:tc>
          <w:tcPr>
            <w:tcW w:w="2518" w:type="pct"/>
          </w:tcPr>
          <w:p w:rsidR="00B94F29" w:rsidRPr="00DC38E9" w:rsidRDefault="00266CCF" w:rsidP="00D86A43">
            <w:pPr>
              <w:spacing w:after="0" w:line="240" w:lineRule="auto"/>
              <w:ind w:firstLine="17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A43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D86A43" w:rsidRPr="00D86A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положения </w:t>
            </w:r>
            <w:r w:rsidRPr="00D86A43">
              <w:rPr>
                <w:rFonts w:ascii="Times New Roman" w:hAnsi="Times New Roman"/>
                <w:sz w:val="24"/>
                <w:szCs w:val="24"/>
                <w:lang w:eastAsia="ru-RU"/>
              </w:rPr>
              <w:t>об исполнительных органах государственной власти области, за которыми закреплены полномочия по развитию конк</w:t>
            </w:r>
            <w:r w:rsidRPr="00D86A43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D86A43">
              <w:rPr>
                <w:rFonts w:ascii="Times New Roman" w:hAnsi="Times New Roman"/>
                <w:sz w:val="24"/>
                <w:szCs w:val="24"/>
                <w:lang w:eastAsia="ru-RU"/>
              </w:rPr>
              <w:t>ренции</w:t>
            </w:r>
            <w:r w:rsidR="0052337D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D86A43" w:rsidRPr="00D86A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внесены изменения</w:t>
            </w:r>
          </w:p>
        </w:tc>
        <w:tc>
          <w:tcPr>
            <w:tcW w:w="1041" w:type="pct"/>
          </w:tcPr>
          <w:p w:rsidR="00B94F29" w:rsidRPr="00DC38E9" w:rsidRDefault="00B94F29" w:rsidP="00B573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Исполнительные органы государственной власти Курской области</w:t>
            </w:r>
          </w:p>
        </w:tc>
      </w:tr>
      <w:tr w:rsidR="003957BE" w:rsidRPr="00DC38E9" w:rsidTr="00347B96">
        <w:tblPrEx>
          <w:tblLook w:val="0000"/>
        </w:tblPrEx>
        <w:trPr>
          <w:trHeight w:val="20"/>
        </w:trPr>
        <w:tc>
          <w:tcPr>
            <w:tcW w:w="230" w:type="pct"/>
          </w:tcPr>
          <w:p w:rsidR="003957BE" w:rsidRPr="00DC38E9" w:rsidRDefault="003957BE" w:rsidP="00B5733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212" w:type="pct"/>
          </w:tcPr>
          <w:p w:rsidR="003957BE" w:rsidRPr="00DC38E9" w:rsidRDefault="003957BE" w:rsidP="00B573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предоставления в режиме «одного окна» госуда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ственных и муниципальных у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луг, оказываемых на террит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рии Курской области, в мног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функциональных центрах пр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доставления государственных и муниципальных услуг</w:t>
            </w:r>
          </w:p>
        </w:tc>
        <w:tc>
          <w:tcPr>
            <w:tcW w:w="2518" w:type="pct"/>
          </w:tcPr>
          <w:p w:rsidR="003957BE" w:rsidRPr="00DC38E9" w:rsidRDefault="003957BE" w:rsidP="00AE316B">
            <w:pPr>
              <w:autoSpaceDE w:val="0"/>
              <w:autoSpaceDN w:val="0"/>
              <w:adjustRightInd w:val="0"/>
              <w:spacing w:after="0" w:line="240" w:lineRule="auto"/>
              <w:ind w:firstLine="174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 w:bidi="hi-IN"/>
              </w:rPr>
            </w:pPr>
            <w:r w:rsidRPr="00DC38E9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 w:bidi="hi-IN"/>
              </w:rPr>
              <w:t>В регионе функционируют 32 МФЦ и 139 территориально обосо</w:t>
            </w:r>
            <w:r w:rsidRPr="00DC38E9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 w:bidi="hi-IN"/>
              </w:rPr>
              <w:t>б</w:t>
            </w:r>
            <w:r w:rsidRPr="00DC38E9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 w:bidi="hi-IN"/>
              </w:rPr>
              <w:t>ленных структурных подразделений (офисов) МФЦ в населенных пунктах с численностью населения свыше 1000 человек.</w:t>
            </w:r>
          </w:p>
          <w:p w:rsidR="003957BE" w:rsidRPr="00DC38E9" w:rsidRDefault="00557B6A" w:rsidP="00AE316B">
            <w:pPr>
              <w:autoSpaceDE w:val="0"/>
              <w:autoSpaceDN w:val="0"/>
              <w:adjustRightInd w:val="0"/>
              <w:spacing w:after="0" w:line="240" w:lineRule="auto"/>
              <w:ind w:firstLine="174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 w:bidi="hi-IN"/>
              </w:rPr>
            </w:pPr>
            <w:r w:rsidRPr="00DC38E9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 w:bidi="hi-IN"/>
              </w:rPr>
              <w:t>Постоянно ведется работа по увеличению количества наименов</w:t>
            </w:r>
            <w:r w:rsidRPr="00DC38E9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 w:bidi="hi-IN"/>
              </w:rPr>
              <w:t>а</w:t>
            </w:r>
            <w:r w:rsidRPr="00DC38E9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 w:bidi="hi-IN"/>
              </w:rPr>
              <w:t>ний государственных и муниципальных услуг, предоставляемых на базе МФЦ.</w:t>
            </w: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DC38E9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 w:bidi="hi-IN"/>
              </w:rPr>
              <w:t>В настоящее время в ОБУ «МФЦ» (филиалах) по при</w:t>
            </w:r>
            <w:r w:rsidRPr="00DC38E9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 w:bidi="hi-IN"/>
              </w:rPr>
              <w:t>н</w:t>
            </w:r>
            <w:r w:rsidRPr="00DC38E9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 w:bidi="hi-IN"/>
              </w:rPr>
              <w:t>ципу «одного окна» предоставляется 226 наименований государс</w:t>
            </w:r>
            <w:r w:rsidRPr="00DC38E9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 w:bidi="hi-IN"/>
              </w:rPr>
              <w:t>т</w:t>
            </w:r>
            <w:r w:rsidRPr="00DC38E9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 w:bidi="hi-IN"/>
              </w:rPr>
              <w:t>венных и муниципальных услуг (42 услуги федеральных органов власти; 58 – органов исполнительной власти Курской области; 126 – муниципальных (с учетом услуг по переданным госполномочиям)).</w:t>
            </w:r>
          </w:p>
          <w:p w:rsidR="003957BE" w:rsidRPr="00DC38E9" w:rsidRDefault="003957BE" w:rsidP="00AE316B">
            <w:pPr>
              <w:autoSpaceDE w:val="0"/>
              <w:autoSpaceDN w:val="0"/>
              <w:adjustRightInd w:val="0"/>
              <w:spacing w:after="0" w:line="240" w:lineRule="auto"/>
              <w:ind w:firstLine="174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 w:bidi="hi-IN"/>
              </w:rPr>
            </w:pPr>
            <w:r w:rsidRPr="00DC38E9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 w:bidi="hi-IN"/>
              </w:rPr>
              <w:t>Для организации предоставления услуг по принципу «одного окна» Уполномоченным МФЦ Курской области с органами государстве</w:t>
            </w:r>
            <w:r w:rsidRPr="00DC38E9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 w:bidi="hi-IN"/>
              </w:rPr>
              <w:t>н</w:t>
            </w:r>
            <w:r w:rsidRPr="00DC38E9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 w:bidi="hi-IN"/>
              </w:rPr>
              <w:t>ной власти Курской области и органами местного самоуправления заключено 388 соглашений о взаимодействии, в том числе с террит</w:t>
            </w:r>
            <w:r w:rsidRPr="00DC38E9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 w:bidi="hi-IN"/>
              </w:rPr>
              <w:t>о</w:t>
            </w:r>
            <w:r w:rsidRPr="00DC38E9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 w:bidi="hi-IN"/>
              </w:rPr>
              <w:t>риальными органами федеральных органов исполнительной власти по Курской области – 11; региональными отделениями органов гос</w:t>
            </w:r>
            <w:r w:rsidRPr="00DC38E9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 w:bidi="hi-IN"/>
              </w:rPr>
              <w:t>у</w:t>
            </w:r>
            <w:r w:rsidRPr="00DC38E9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 w:bidi="hi-IN"/>
              </w:rPr>
              <w:lastRenderedPageBreak/>
              <w:t>дарственных внебюджетных фондов – 2; органами исполнительной власти Курской области – 12; органами местного самоуправления Курской области – 363.</w:t>
            </w:r>
          </w:p>
          <w:p w:rsidR="003957BE" w:rsidRPr="00DC38E9" w:rsidRDefault="00557B6A" w:rsidP="00AE316B">
            <w:pPr>
              <w:autoSpaceDE w:val="0"/>
              <w:autoSpaceDN w:val="0"/>
              <w:adjustRightInd w:val="0"/>
              <w:spacing w:after="0" w:line="240" w:lineRule="auto"/>
              <w:ind w:firstLine="174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 w:bidi="hi-IN"/>
              </w:rPr>
            </w:pPr>
            <w:r w:rsidRPr="00DC38E9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 w:bidi="hi-IN"/>
              </w:rPr>
              <w:t>Также для представителей малого и среднего предпринимательства Курской области организована работа бизнес-зон на базе филиалов ОБУ «МФЦ» в г.</w:t>
            </w: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DC38E9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 w:bidi="hi-IN"/>
              </w:rPr>
              <w:t>Курске (5 окон) и г. Железногорске (4 окна).</w:t>
            </w:r>
          </w:p>
          <w:p w:rsidR="003957BE" w:rsidRPr="00DC38E9" w:rsidRDefault="00724BDA" w:rsidP="00AE316B">
            <w:pPr>
              <w:autoSpaceDE w:val="0"/>
              <w:autoSpaceDN w:val="0"/>
              <w:adjustRightInd w:val="0"/>
              <w:spacing w:after="0" w:line="240" w:lineRule="auto"/>
              <w:ind w:firstLine="174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highlight w:val="green"/>
                <w:lang w:eastAsia="zh-CN" w:bidi="hi-IN"/>
              </w:rPr>
            </w:pPr>
            <w:hyperlink r:id="rId27" w:history="1">
              <w:r w:rsidR="003957BE" w:rsidRPr="00DC38E9">
                <w:rPr>
                  <w:rStyle w:val="af4"/>
                  <w:rFonts w:ascii="Times New Roman" w:eastAsia="Times New Roman" w:hAnsi="Times New Roman"/>
                  <w:bCs/>
                  <w:kern w:val="1"/>
                  <w:sz w:val="24"/>
                  <w:szCs w:val="24"/>
                  <w:lang w:eastAsia="zh-CN" w:bidi="hi-IN"/>
                </w:rPr>
                <w:t>Постановлением Администрации Курской области от 19 июля 2017 г. №586-па утвержден сводный перечень  государственных, м</w:t>
              </w:r>
              <w:r w:rsidR="003957BE" w:rsidRPr="00DC38E9">
                <w:rPr>
                  <w:rStyle w:val="af4"/>
                  <w:rFonts w:ascii="Times New Roman" w:eastAsia="Times New Roman" w:hAnsi="Times New Roman"/>
                  <w:bCs/>
                  <w:kern w:val="1"/>
                  <w:sz w:val="24"/>
                  <w:szCs w:val="24"/>
                  <w:lang w:eastAsia="zh-CN" w:bidi="hi-IN"/>
                </w:rPr>
                <w:t>у</w:t>
              </w:r>
              <w:r w:rsidR="003957BE" w:rsidRPr="00DC38E9">
                <w:rPr>
                  <w:rStyle w:val="af4"/>
                  <w:rFonts w:ascii="Times New Roman" w:eastAsia="Times New Roman" w:hAnsi="Times New Roman"/>
                  <w:bCs/>
                  <w:kern w:val="1"/>
                  <w:sz w:val="24"/>
                  <w:szCs w:val="24"/>
                  <w:lang w:eastAsia="zh-CN" w:bidi="hi-IN"/>
                </w:rPr>
                <w:t>ниципальных, дополнительных (сопутствующих) услуг для субъе</w:t>
              </w:r>
              <w:r w:rsidR="003957BE" w:rsidRPr="00DC38E9">
                <w:rPr>
                  <w:rStyle w:val="af4"/>
                  <w:rFonts w:ascii="Times New Roman" w:eastAsia="Times New Roman" w:hAnsi="Times New Roman"/>
                  <w:bCs/>
                  <w:kern w:val="1"/>
                  <w:sz w:val="24"/>
                  <w:szCs w:val="24"/>
                  <w:lang w:eastAsia="zh-CN" w:bidi="hi-IN"/>
                </w:rPr>
                <w:t>к</w:t>
              </w:r>
              <w:r w:rsidR="003957BE" w:rsidRPr="00DC38E9">
                <w:rPr>
                  <w:rStyle w:val="af4"/>
                  <w:rFonts w:ascii="Times New Roman" w:eastAsia="Times New Roman" w:hAnsi="Times New Roman"/>
                  <w:bCs/>
                  <w:kern w:val="1"/>
                  <w:sz w:val="24"/>
                  <w:szCs w:val="24"/>
                  <w:lang w:eastAsia="zh-CN" w:bidi="hi-IN"/>
                </w:rPr>
                <w:t>тов малого и среднего предпринимательства, предоставление кот</w:t>
              </w:r>
              <w:r w:rsidR="003957BE" w:rsidRPr="00DC38E9">
                <w:rPr>
                  <w:rStyle w:val="af4"/>
                  <w:rFonts w:ascii="Times New Roman" w:eastAsia="Times New Roman" w:hAnsi="Times New Roman"/>
                  <w:bCs/>
                  <w:kern w:val="1"/>
                  <w:sz w:val="24"/>
                  <w:szCs w:val="24"/>
                  <w:lang w:eastAsia="zh-CN" w:bidi="hi-IN"/>
                </w:rPr>
                <w:t>о</w:t>
              </w:r>
              <w:r w:rsidR="003957BE" w:rsidRPr="00DC38E9">
                <w:rPr>
                  <w:rStyle w:val="af4"/>
                  <w:rFonts w:ascii="Times New Roman" w:eastAsia="Times New Roman" w:hAnsi="Times New Roman"/>
                  <w:bCs/>
                  <w:kern w:val="1"/>
                  <w:sz w:val="24"/>
                  <w:szCs w:val="24"/>
                  <w:lang w:eastAsia="zh-CN" w:bidi="hi-IN"/>
                </w:rPr>
                <w:t>рых организуется на базе областного бюджетного учреждения «Мн</w:t>
              </w:r>
              <w:r w:rsidR="003957BE" w:rsidRPr="00DC38E9">
                <w:rPr>
                  <w:rStyle w:val="af4"/>
                  <w:rFonts w:ascii="Times New Roman" w:eastAsia="Times New Roman" w:hAnsi="Times New Roman"/>
                  <w:bCs/>
                  <w:kern w:val="1"/>
                  <w:sz w:val="24"/>
                  <w:szCs w:val="24"/>
                  <w:lang w:eastAsia="zh-CN" w:bidi="hi-IN"/>
                </w:rPr>
                <w:t>о</w:t>
              </w:r>
              <w:r w:rsidR="003957BE" w:rsidRPr="00DC38E9">
                <w:rPr>
                  <w:rStyle w:val="af4"/>
                  <w:rFonts w:ascii="Times New Roman" w:eastAsia="Times New Roman" w:hAnsi="Times New Roman"/>
                  <w:bCs/>
                  <w:kern w:val="1"/>
                  <w:sz w:val="24"/>
                  <w:szCs w:val="24"/>
                  <w:lang w:eastAsia="zh-CN" w:bidi="hi-IN"/>
                </w:rPr>
                <w:t>гофункциональный центр по предоставлению государственных и м</w:t>
              </w:r>
              <w:r w:rsidR="003957BE" w:rsidRPr="00DC38E9">
                <w:rPr>
                  <w:rStyle w:val="af4"/>
                  <w:rFonts w:ascii="Times New Roman" w:eastAsia="Times New Roman" w:hAnsi="Times New Roman"/>
                  <w:bCs/>
                  <w:kern w:val="1"/>
                  <w:sz w:val="24"/>
                  <w:szCs w:val="24"/>
                  <w:lang w:eastAsia="zh-CN" w:bidi="hi-IN"/>
                </w:rPr>
                <w:t>у</w:t>
              </w:r>
              <w:r w:rsidR="003957BE" w:rsidRPr="00DC38E9">
                <w:rPr>
                  <w:rStyle w:val="af4"/>
                  <w:rFonts w:ascii="Times New Roman" w:eastAsia="Times New Roman" w:hAnsi="Times New Roman"/>
                  <w:bCs/>
                  <w:kern w:val="1"/>
                  <w:sz w:val="24"/>
                  <w:szCs w:val="24"/>
                  <w:lang w:eastAsia="zh-CN" w:bidi="hi-IN"/>
                </w:rPr>
                <w:t>ниципальных услуг</w:t>
              </w:r>
            </w:hyperlink>
            <w:r w:rsidR="003957BE" w:rsidRPr="00DC38E9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 w:bidi="hi-IN"/>
              </w:rPr>
              <w:t>».</w:t>
            </w:r>
          </w:p>
          <w:p w:rsidR="003957BE" w:rsidRPr="00DC38E9" w:rsidRDefault="003957BE" w:rsidP="00AE316B">
            <w:pPr>
              <w:autoSpaceDE w:val="0"/>
              <w:autoSpaceDN w:val="0"/>
              <w:adjustRightInd w:val="0"/>
              <w:spacing w:after="0" w:line="240" w:lineRule="auto"/>
              <w:ind w:firstLine="174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 w:bidi="hi-IN"/>
              </w:rPr>
            </w:pPr>
            <w:r w:rsidRPr="00AE316B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 w:bidi="hi-IN"/>
              </w:rPr>
              <w:t>Данный перечень предусматривает предоставление на базе МФЦ по принципу «одного окна» 64 наименований услуг, в целях орган</w:t>
            </w:r>
            <w:r w:rsidRPr="00AE316B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 w:bidi="hi-IN"/>
              </w:rPr>
              <w:t>и</w:t>
            </w:r>
            <w:r w:rsidRPr="00AE316B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 w:bidi="hi-IN"/>
              </w:rPr>
              <w:t xml:space="preserve">зации предоставления которых Уполномоченным МФЦ заключены соглашения о взаимодействии с </w:t>
            </w:r>
            <w:r w:rsidR="000F6A25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 w:bidi="hi-IN"/>
              </w:rPr>
              <w:t xml:space="preserve">федеральными и региональными </w:t>
            </w:r>
            <w:r w:rsidRPr="00AE316B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 w:bidi="hi-IN"/>
              </w:rPr>
              <w:t>о</w:t>
            </w:r>
            <w:r w:rsidRPr="00AE316B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 w:bidi="hi-IN"/>
              </w:rPr>
              <w:t>р</w:t>
            </w:r>
            <w:r w:rsidRPr="00AE316B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 w:bidi="hi-IN"/>
              </w:rPr>
              <w:t>ганами власти, органами местного самоуправления и иными орган</w:t>
            </w:r>
            <w:r w:rsidRPr="00AE316B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 w:bidi="hi-IN"/>
              </w:rPr>
              <w:t>и</w:t>
            </w:r>
            <w:r w:rsidRPr="00AE316B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 w:bidi="hi-IN"/>
              </w:rPr>
              <w:t>зациями.</w:t>
            </w:r>
          </w:p>
        </w:tc>
        <w:tc>
          <w:tcPr>
            <w:tcW w:w="1041" w:type="pct"/>
          </w:tcPr>
          <w:p w:rsidR="003957BE" w:rsidRPr="00DC38E9" w:rsidRDefault="003957BE" w:rsidP="00B573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Комитет информатизации, государственных и мун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ципальных услуг Курской области, исполнительные органы государственной власти Курской области,</w:t>
            </w:r>
          </w:p>
          <w:p w:rsidR="003957BE" w:rsidRPr="00DC38E9" w:rsidRDefault="003957BE" w:rsidP="00B573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органы местного сам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управления муниципал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ных районов и городских округов Курской области (по согласованию)</w:t>
            </w:r>
          </w:p>
        </w:tc>
      </w:tr>
      <w:tr w:rsidR="008F1B6E" w:rsidRPr="00DC38E9" w:rsidTr="00347B96">
        <w:tblPrEx>
          <w:tblLook w:val="0000"/>
        </w:tblPrEx>
        <w:trPr>
          <w:trHeight w:val="20"/>
        </w:trPr>
        <w:tc>
          <w:tcPr>
            <w:tcW w:w="230" w:type="pct"/>
          </w:tcPr>
          <w:p w:rsidR="008F1B6E" w:rsidRPr="00DC38E9" w:rsidRDefault="008F1B6E" w:rsidP="00B5733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1212" w:type="pct"/>
          </w:tcPr>
          <w:p w:rsidR="008F1B6E" w:rsidRPr="00DC38E9" w:rsidRDefault="008F1B6E" w:rsidP="00B5733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Оказание методической помощи при переводе в электронный вид муниципальных услуг на базе Портала государственных услуг Российской Федерации, Портала государственных и муниципальных услуг Курской области</w:t>
            </w:r>
          </w:p>
        </w:tc>
        <w:tc>
          <w:tcPr>
            <w:tcW w:w="2518" w:type="pct"/>
          </w:tcPr>
          <w:p w:rsidR="008F1B6E" w:rsidRPr="00DC38E9" w:rsidRDefault="00266CCF" w:rsidP="00AE316B">
            <w:pPr>
              <w:autoSpaceDE w:val="0"/>
              <w:autoSpaceDN w:val="0"/>
              <w:adjustRightInd w:val="0"/>
              <w:spacing w:after="0" w:line="240" w:lineRule="auto"/>
              <w:ind w:firstLine="17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316B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="008F1B6E" w:rsidRPr="00AE316B">
              <w:rPr>
                <w:rFonts w:ascii="Times New Roman" w:hAnsi="Times New Roman"/>
                <w:sz w:val="24"/>
                <w:szCs w:val="24"/>
                <w:lang w:eastAsia="ru-RU"/>
              </w:rPr>
              <w:t>а Едином портале государственных и муниципальных услуг Ку</w:t>
            </w:r>
            <w:r w:rsidR="008F1B6E" w:rsidRPr="00AE316B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="008F1B6E" w:rsidRPr="00AE316B">
              <w:rPr>
                <w:rFonts w:ascii="Times New Roman" w:hAnsi="Times New Roman"/>
                <w:sz w:val="24"/>
                <w:szCs w:val="24"/>
                <w:lang w:eastAsia="ru-RU"/>
              </w:rPr>
              <w:t>ской области (ЕПГУ) и региональном портале государственных и муниципальных услуг Курской области (РПГМУ) размещено 12 м</w:t>
            </w:r>
            <w:r w:rsidR="008F1B6E" w:rsidRPr="00AE316B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="008F1B6E" w:rsidRPr="00AE31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ниципальных услуг. </w:t>
            </w:r>
          </w:p>
        </w:tc>
        <w:tc>
          <w:tcPr>
            <w:tcW w:w="1041" w:type="pct"/>
          </w:tcPr>
          <w:p w:rsidR="008F1B6E" w:rsidRPr="00DC38E9" w:rsidRDefault="008F1B6E" w:rsidP="00B573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Комитет информатизации, государственных и мун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ципальных услуг Курской области </w:t>
            </w:r>
          </w:p>
        </w:tc>
      </w:tr>
      <w:tr w:rsidR="00B94F29" w:rsidRPr="00DC38E9" w:rsidTr="006B458C">
        <w:tblPrEx>
          <w:tblLook w:val="0000"/>
        </w:tblPrEx>
        <w:trPr>
          <w:trHeight w:val="20"/>
        </w:trPr>
        <w:tc>
          <w:tcPr>
            <w:tcW w:w="230" w:type="pct"/>
          </w:tcPr>
          <w:p w:rsidR="00B94F29" w:rsidRPr="00DC38E9" w:rsidRDefault="00B94F29" w:rsidP="00B5733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212" w:type="pct"/>
          </w:tcPr>
          <w:p w:rsidR="00B94F29" w:rsidRPr="00DC38E9" w:rsidRDefault="00B94F29" w:rsidP="000818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Обучение государственных и муниципальных служащих по 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вопросам предоставления гос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дарственных и муниципальных услуг и оптимизации процедур государственных и муниц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пальных закупок</w:t>
            </w:r>
          </w:p>
        </w:tc>
        <w:tc>
          <w:tcPr>
            <w:tcW w:w="2518" w:type="pct"/>
          </w:tcPr>
          <w:p w:rsidR="006B458C" w:rsidRPr="006B458C" w:rsidRDefault="006B458C" w:rsidP="006B458C">
            <w:pPr>
              <w:spacing w:after="0" w:line="240" w:lineRule="auto"/>
              <w:ind w:firstLine="17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458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Комитетом государственной, муниципальной службы и кадров                Администрации Курской области совместно с ГОАУ ВО Курской </w:t>
            </w:r>
            <w:r w:rsidRPr="006B458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области «Курская академия государственной и муниципальной службы» ведется ежегодная планомерная работа по реализации д</w:t>
            </w:r>
            <w:r w:rsidRPr="006B458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6B458C">
              <w:rPr>
                <w:rFonts w:ascii="Times New Roman" w:hAnsi="Times New Roman"/>
                <w:sz w:val="24"/>
                <w:szCs w:val="24"/>
                <w:lang w:eastAsia="ru-RU"/>
              </w:rPr>
              <w:t>полнительного профессионального образования государственных гражданских служащих Курской области в форме курсов повышения квалификации государственных гражданских служащих Курской о</w:t>
            </w:r>
            <w:r w:rsidRPr="006B458C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6B458C">
              <w:rPr>
                <w:rFonts w:ascii="Times New Roman" w:hAnsi="Times New Roman"/>
                <w:sz w:val="24"/>
                <w:szCs w:val="24"/>
                <w:lang w:eastAsia="ru-RU"/>
              </w:rPr>
              <w:t>ласти.</w:t>
            </w:r>
          </w:p>
          <w:p w:rsidR="006B458C" w:rsidRPr="006B458C" w:rsidRDefault="006B458C" w:rsidP="006B458C">
            <w:pPr>
              <w:spacing w:after="0" w:line="240" w:lineRule="auto"/>
              <w:ind w:firstLine="17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6B45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2017 год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6B45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базе вышеназванного учебного заведения прошли обучение  30 гражданских служащих Курской области на курсах п</w:t>
            </w:r>
            <w:r w:rsidRPr="006B458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6B458C">
              <w:rPr>
                <w:rFonts w:ascii="Times New Roman" w:hAnsi="Times New Roman"/>
                <w:sz w:val="24"/>
                <w:szCs w:val="24"/>
                <w:lang w:eastAsia="ru-RU"/>
              </w:rPr>
              <w:t>вышения квалификации по программе «Управление качеством пр</w:t>
            </w:r>
            <w:r w:rsidRPr="006B458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6B45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доставления государственных услуг». </w:t>
            </w:r>
          </w:p>
          <w:p w:rsidR="006B458C" w:rsidRPr="006B458C" w:rsidRDefault="006B458C" w:rsidP="006B458C">
            <w:pPr>
              <w:spacing w:after="0" w:line="240" w:lineRule="auto"/>
              <w:ind w:firstLine="17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458C">
              <w:rPr>
                <w:rFonts w:ascii="Times New Roman" w:hAnsi="Times New Roman"/>
                <w:sz w:val="24"/>
                <w:szCs w:val="24"/>
                <w:lang w:eastAsia="ru-RU"/>
              </w:rPr>
              <w:t>Также комитетом государственной, муниципальной службы и ка</w:t>
            </w:r>
            <w:r w:rsidRPr="006B458C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6B458C">
              <w:rPr>
                <w:rFonts w:ascii="Times New Roman" w:hAnsi="Times New Roman"/>
                <w:sz w:val="24"/>
                <w:szCs w:val="24"/>
                <w:lang w:eastAsia="ru-RU"/>
              </w:rPr>
              <w:t>ров Администрации Курской области и Курской академией госуда</w:t>
            </w:r>
            <w:r w:rsidRPr="006B458C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6B458C">
              <w:rPr>
                <w:rFonts w:ascii="Times New Roman" w:hAnsi="Times New Roman"/>
                <w:sz w:val="24"/>
                <w:szCs w:val="24"/>
                <w:lang w:eastAsia="ru-RU"/>
              </w:rPr>
              <w:t>ственной и муниципальной службы были организованы и проведены в марте и сентябре текущего года курсы повышения квалификации по программе «Специалист в сфере закупок», в рамках которых прошли обучение 11 гражданских служащих Курской области.</w:t>
            </w:r>
          </w:p>
          <w:p w:rsidR="00B94F29" w:rsidRPr="00DC38E9" w:rsidRDefault="006B458C" w:rsidP="006B458C">
            <w:pPr>
              <w:spacing w:after="0" w:line="240" w:lineRule="auto"/>
              <w:ind w:firstLine="17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458C">
              <w:rPr>
                <w:rFonts w:ascii="Times New Roman" w:hAnsi="Times New Roman"/>
                <w:sz w:val="24"/>
                <w:szCs w:val="24"/>
                <w:lang w:eastAsia="ru-RU"/>
              </w:rPr>
              <w:t>В целях реализации распоряжения Губернатора Курской области             от 23.08.2016 № 229-рг, «О вопросах профессиональной подготовки должностных лиц органов местного самоуправления», утвержде</w:t>
            </w:r>
            <w:r w:rsidRPr="006B458C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6B458C">
              <w:rPr>
                <w:rFonts w:ascii="Times New Roman" w:hAnsi="Times New Roman"/>
                <w:sz w:val="24"/>
                <w:szCs w:val="24"/>
                <w:lang w:eastAsia="ru-RU"/>
              </w:rPr>
              <w:t>ных календарных планов повышения квалификации глав и муниц</w:t>
            </w:r>
            <w:r w:rsidRPr="006B458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6B458C">
              <w:rPr>
                <w:rFonts w:ascii="Times New Roman" w:hAnsi="Times New Roman"/>
                <w:sz w:val="24"/>
                <w:szCs w:val="24"/>
                <w:lang w:eastAsia="ru-RU"/>
              </w:rPr>
              <w:t>пальных служащих органов местного самоуправления Курской о</w:t>
            </w:r>
            <w:r w:rsidRPr="006B458C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6B458C">
              <w:rPr>
                <w:rFonts w:ascii="Times New Roman" w:hAnsi="Times New Roman"/>
                <w:sz w:val="24"/>
                <w:szCs w:val="24"/>
                <w:lang w:eastAsia="ru-RU"/>
              </w:rPr>
              <w:t>ласти, в течение 2017 года было проведено 6 учебно-методических семинаров для 518 муниципальных служащих и должностных лиц органов местного самоуправления по темам: «Законодательство Ро</w:t>
            </w:r>
            <w:r w:rsidRPr="006B458C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6B458C">
              <w:rPr>
                <w:rFonts w:ascii="Times New Roman" w:hAnsi="Times New Roman"/>
                <w:sz w:val="24"/>
                <w:szCs w:val="24"/>
                <w:lang w:eastAsia="ru-RU"/>
              </w:rPr>
              <w:t>сийской Федерации и иные нормативные правовые акты о контрак</w:t>
            </w:r>
            <w:r w:rsidRPr="006B458C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6B458C">
              <w:rPr>
                <w:rFonts w:ascii="Times New Roman" w:hAnsi="Times New Roman"/>
                <w:sz w:val="24"/>
                <w:szCs w:val="24"/>
                <w:lang w:eastAsia="ru-RU"/>
              </w:rPr>
              <w:t>ной системе в сфере закупок», «Осуществление закупок товаров, р</w:t>
            </w:r>
            <w:r w:rsidRPr="006B458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6B458C">
              <w:rPr>
                <w:rFonts w:ascii="Times New Roman" w:hAnsi="Times New Roman"/>
                <w:sz w:val="24"/>
                <w:szCs w:val="24"/>
                <w:lang w:eastAsia="ru-RU"/>
              </w:rPr>
              <w:t>бот и услуг у единственного поставщика (подрядчика, исполнителя). Кадровое обеспечение контрактной системы в сфере закупок тов</w:t>
            </w:r>
            <w:r w:rsidRPr="006B458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6B458C">
              <w:rPr>
                <w:rFonts w:ascii="Times New Roman" w:hAnsi="Times New Roman"/>
                <w:sz w:val="24"/>
                <w:szCs w:val="24"/>
                <w:lang w:eastAsia="ru-RU"/>
              </w:rPr>
              <w:t>ров, работ, услуг», «Практическое применение положений законод</w:t>
            </w:r>
            <w:r w:rsidRPr="006B458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6B458C">
              <w:rPr>
                <w:rFonts w:ascii="Times New Roman" w:hAnsi="Times New Roman"/>
                <w:sz w:val="24"/>
                <w:szCs w:val="24"/>
                <w:lang w:eastAsia="ru-RU"/>
              </w:rPr>
              <w:t>тельства о контрактной системе в сфере закупок (кадровое обеспеч</w:t>
            </w:r>
            <w:r w:rsidRPr="006B458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6B458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ние контрактной системы, закупка у единственного поставщика (подрядчика, исполнителя)».</w:t>
            </w:r>
          </w:p>
        </w:tc>
        <w:tc>
          <w:tcPr>
            <w:tcW w:w="1041" w:type="pct"/>
            <w:shd w:val="clear" w:color="auto" w:fill="auto"/>
          </w:tcPr>
          <w:p w:rsidR="00AE316B" w:rsidRPr="006B458C" w:rsidRDefault="00B94F29" w:rsidP="00B573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Комитет государственной, муниципальной службы и 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кадров Администрации Курской области</w:t>
            </w:r>
          </w:p>
        </w:tc>
      </w:tr>
      <w:tr w:rsidR="00A44722" w:rsidRPr="00DC38E9" w:rsidTr="00AE316B">
        <w:tblPrEx>
          <w:tblLook w:val="0000"/>
        </w:tblPrEx>
        <w:trPr>
          <w:trHeight w:val="20"/>
        </w:trPr>
        <w:tc>
          <w:tcPr>
            <w:tcW w:w="230" w:type="pct"/>
          </w:tcPr>
          <w:p w:rsidR="00A44722" w:rsidRPr="00DC38E9" w:rsidRDefault="00A44722" w:rsidP="00B5733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C38E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4770" w:type="pct"/>
            <w:gridSpan w:val="3"/>
          </w:tcPr>
          <w:p w:rsidR="00A44722" w:rsidRPr="00DC38E9" w:rsidRDefault="00A44722" w:rsidP="00B5733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C38E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Совершенствование процессов управления объектами государственной собственности области и ограничение влияния государственных предприятий на конкуренцию</w:t>
            </w:r>
          </w:p>
        </w:tc>
      </w:tr>
      <w:tr w:rsidR="00164E38" w:rsidRPr="00DC38E9" w:rsidTr="00347B96">
        <w:tblPrEx>
          <w:tblLook w:val="0000"/>
        </w:tblPrEx>
        <w:trPr>
          <w:trHeight w:val="20"/>
        </w:trPr>
        <w:tc>
          <w:tcPr>
            <w:tcW w:w="230" w:type="pct"/>
          </w:tcPr>
          <w:p w:rsidR="00164E38" w:rsidRPr="00DC38E9" w:rsidRDefault="00164E38" w:rsidP="00B5733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11" w:type="pct"/>
          </w:tcPr>
          <w:p w:rsidR="00164E38" w:rsidRPr="00DC38E9" w:rsidRDefault="00164E38" w:rsidP="00B573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Приватизация объектов недв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жимого имущества</w:t>
            </w:r>
          </w:p>
        </w:tc>
        <w:tc>
          <w:tcPr>
            <w:tcW w:w="2518" w:type="pct"/>
          </w:tcPr>
          <w:p w:rsidR="00164E38" w:rsidRPr="00DC38E9" w:rsidRDefault="00164E38" w:rsidP="00B57331">
            <w:pPr>
              <w:autoSpaceDE w:val="0"/>
              <w:autoSpaceDN w:val="0"/>
              <w:adjustRightInd w:val="0"/>
              <w:spacing w:after="0" w:line="240" w:lineRule="auto"/>
              <w:ind w:firstLine="17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Прогнозный план (программа) приватизации областного имущес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ва и основных направлений приватизации областного имущества на 2015 - 2017 годы утвержден постановлением Губернатора Курской области от 05.05.2014 №209-пг (с изменениями и дополнениями) (далее - Программа приватизации).</w:t>
            </w:r>
          </w:p>
          <w:p w:rsidR="00164E38" w:rsidRPr="00DC38E9" w:rsidRDefault="00164E38" w:rsidP="00B57331">
            <w:pPr>
              <w:autoSpaceDE w:val="0"/>
              <w:autoSpaceDN w:val="0"/>
              <w:adjustRightInd w:val="0"/>
              <w:spacing w:after="0" w:line="240" w:lineRule="auto"/>
              <w:ind w:firstLine="17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Программа приватизации областного имущества на 2015 - 2017 г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ды рассчитана на три года и частично была реализована в 2015 и 2016 годах. </w:t>
            </w:r>
          </w:p>
          <w:p w:rsidR="00164E38" w:rsidRPr="00DC38E9" w:rsidRDefault="00164E38" w:rsidP="00B57331">
            <w:pPr>
              <w:autoSpaceDE w:val="0"/>
              <w:autoSpaceDN w:val="0"/>
              <w:adjustRightInd w:val="0"/>
              <w:spacing w:after="0" w:line="240" w:lineRule="auto"/>
              <w:ind w:firstLine="17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В 2017 году приватизации подлежали:</w:t>
            </w:r>
          </w:p>
          <w:p w:rsidR="00164E38" w:rsidRPr="00DC38E9" w:rsidRDefault="00164E38" w:rsidP="00B57331">
            <w:pPr>
              <w:autoSpaceDE w:val="0"/>
              <w:autoSpaceDN w:val="0"/>
              <w:adjustRightInd w:val="0"/>
              <w:spacing w:after="0" w:line="240" w:lineRule="auto"/>
              <w:ind w:firstLine="17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здание с земельным участком, по адресу: Курская область, Фате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ж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ский район, г. Фатеж,  ул. Советская, 17А, путем внесения в уста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ный капитал акционерного общества;</w:t>
            </w:r>
          </w:p>
          <w:p w:rsidR="00164E38" w:rsidRPr="00DC38E9" w:rsidRDefault="00164E38" w:rsidP="00B57331">
            <w:pPr>
              <w:autoSpaceDE w:val="0"/>
              <w:autoSpaceDN w:val="0"/>
              <w:adjustRightInd w:val="0"/>
              <w:spacing w:after="0" w:line="240" w:lineRule="auto"/>
              <w:ind w:firstLine="17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52 объекта недвижимого имущества, путем реализации на откр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тых торгах.</w:t>
            </w:r>
          </w:p>
          <w:p w:rsidR="00164E38" w:rsidRPr="00DC38E9" w:rsidRDefault="00164E38" w:rsidP="00B57331">
            <w:pPr>
              <w:autoSpaceDE w:val="0"/>
              <w:autoSpaceDN w:val="0"/>
              <w:adjustRightInd w:val="0"/>
              <w:spacing w:after="0" w:line="240" w:lineRule="auto"/>
              <w:ind w:firstLine="17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Комитетом по управлению имуществом Курской области в 2017 году было принято 56 решений «Об условиях приватизации облас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ного имущества».</w:t>
            </w:r>
          </w:p>
          <w:p w:rsidR="00164E38" w:rsidRPr="00DC38E9" w:rsidRDefault="00164E38" w:rsidP="00B57331">
            <w:pPr>
              <w:autoSpaceDE w:val="0"/>
              <w:autoSpaceDN w:val="0"/>
              <w:adjustRightInd w:val="0"/>
              <w:spacing w:after="0" w:line="240" w:lineRule="auto"/>
              <w:ind w:firstLine="17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ОБУ «Фонд имущества Курской области» в 2017 году было орг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низовано открытых торгов в количестве - 49, в результате которых было продано 25 объектов недвижимого имущества. </w:t>
            </w:r>
          </w:p>
          <w:p w:rsidR="00164E38" w:rsidRPr="00DC38E9" w:rsidRDefault="00164E38" w:rsidP="00B57331">
            <w:pPr>
              <w:autoSpaceDE w:val="0"/>
              <w:autoSpaceDN w:val="0"/>
              <w:adjustRightInd w:val="0"/>
              <w:spacing w:after="0" w:line="240" w:lineRule="auto"/>
              <w:ind w:firstLine="17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Торги по продаже 27 объектов недвижимости не состоялись, в св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зи с отсутствием заявок на участие в них.</w:t>
            </w:r>
          </w:p>
          <w:p w:rsidR="00164E38" w:rsidRPr="00DC38E9" w:rsidRDefault="00164E38" w:rsidP="00B57331">
            <w:pPr>
              <w:autoSpaceDE w:val="0"/>
              <w:autoSpaceDN w:val="0"/>
              <w:adjustRightInd w:val="0"/>
              <w:spacing w:after="0" w:line="240" w:lineRule="auto"/>
              <w:ind w:firstLine="17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В 2017 году в областной бюджет от реализации областного недв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жимого имущества в рамках исполнения Программы приватизации поступило 4 587  тыс. рублей.</w:t>
            </w:r>
          </w:p>
        </w:tc>
        <w:tc>
          <w:tcPr>
            <w:tcW w:w="1041" w:type="pct"/>
          </w:tcPr>
          <w:p w:rsidR="00164E38" w:rsidRPr="00DC38E9" w:rsidRDefault="00164E38" w:rsidP="00B573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Комитет по управлению имуществом Курской о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ласти</w:t>
            </w:r>
          </w:p>
        </w:tc>
      </w:tr>
      <w:tr w:rsidR="0069796C" w:rsidRPr="00DC38E9" w:rsidTr="00347B96">
        <w:tblPrEx>
          <w:tblLook w:val="0000"/>
        </w:tblPrEx>
        <w:trPr>
          <w:trHeight w:val="20"/>
        </w:trPr>
        <w:tc>
          <w:tcPr>
            <w:tcW w:w="230" w:type="pct"/>
          </w:tcPr>
          <w:p w:rsidR="0069796C" w:rsidRPr="00DC38E9" w:rsidRDefault="0069796C" w:rsidP="00B5733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211" w:type="pct"/>
          </w:tcPr>
          <w:p w:rsidR="0069796C" w:rsidRPr="00DC38E9" w:rsidRDefault="0069796C" w:rsidP="00B573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Продажа пакетов акций акци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нерных обществ с долей уч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стия Курской области на о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крытых торгах и приватизация государственных предприятий Курской области в рамках ре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лизации прогнозного плана (программы) приватизации о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ластного имущества и осно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ных направлений приватизации областного имущества на 2015-2017 годы, утвержденных п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становлением Губернатора Курской области от 05.05.2014 №209-пг</w:t>
            </w:r>
          </w:p>
        </w:tc>
        <w:tc>
          <w:tcPr>
            <w:tcW w:w="2518" w:type="pct"/>
          </w:tcPr>
          <w:p w:rsidR="0069796C" w:rsidRPr="00017CDC" w:rsidRDefault="0069796C" w:rsidP="00B5733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1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CD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программу приватизации областного имущества на 2015 - 2017 </w:t>
            </w:r>
            <w:r w:rsidRPr="00017CDC">
              <w:rPr>
                <w:rFonts w:ascii="Times New Roman" w:hAnsi="Times New Roman"/>
                <w:sz w:val="24"/>
                <w:szCs w:val="24"/>
              </w:rPr>
              <w:lastRenderedPageBreak/>
              <w:t>годы были включены  3 пакета акций и доля в уставном капитале хозяйственного общества, принадлежащих Курской области:</w:t>
            </w:r>
          </w:p>
          <w:p w:rsidR="0069796C" w:rsidRPr="00017CDC" w:rsidRDefault="0069796C" w:rsidP="00B5733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1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CDC">
              <w:rPr>
                <w:rFonts w:ascii="Times New Roman" w:hAnsi="Times New Roman"/>
                <w:sz w:val="24"/>
                <w:szCs w:val="24"/>
              </w:rPr>
              <w:t>- ОАО «Курская птицефабрика»; ОАО «Губернская инвестиционно-управляющ</w:t>
            </w:r>
            <w:r w:rsidR="00F96563">
              <w:rPr>
                <w:rFonts w:ascii="Times New Roman" w:hAnsi="Times New Roman"/>
                <w:sz w:val="24"/>
                <w:szCs w:val="24"/>
              </w:rPr>
              <w:t>а</w:t>
            </w:r>
            <w:r w:rsidRPr="00017CDC">
              <w:rPr>
                <w:rFonts w:ascii="Times New Roman" w:hAnsi="Times New Roman"/>
                <w:sz w:val="24"/>
                <w:szCs w:val="24"/>
              </w:rPr>
              <w:t>я компания»; ОАО «Торговый дом «Курская Коренская ярмарка»;</w:t>
            </w:r>
          </w:p>
          <w:p w:rsidR="0069796C" w:rsidRPr="00017CDC" w:rsidRDefault="0069796C" w:rsidP="00B5733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1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CDC">
              <w:rPr>
                <w:rFonts w:ascii="Times New Roman" w:hAnsi="Times New Roman"/>
                <w:sz w:val="24"/>
                <w:szCs w:val="24"/>
              </w:rPr>
              <w:t>- 40% доли в уставном капитале ООО «Рыбхоз Суджанский».</w:t>
            </w:r>
          </w:p>
          <w:p w:rsidR="0069796C" w:rsidRPr="00017CDC" w:rsidRDefault="0069796C" w:rsidP="00B5733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1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CDC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017CDC" w:rsidRPr="00017CDC">
              <w:rPr>
                <w:rFonts w:ascii="Times New Roman" w:hAnsi="Times New Roman"/>
                <w:sz w:val="24"/>
                <w:szCs w:val="24"/>
              </w:rPr>
              <w:t>результате открытых торгов</w:t>
            </w:r>
            <w:r w:rsidR="00017CDC">
              <w:rPr>
                <w:rFonts w:ascii="Times New Roman" w:hAnsi="Times New Roman"/>
                <w:sz w:val="24"/>
                <w:szCs w:val="24"/>
              </w:rPr>
              <w:t xml:space="preserve">, организованных </w:t>
            </w:r>
            <w:r w:rsidRPr="00017CDC">
              <w:rPr>
                <w:rFonts w:ascii="Times New Roman" w:hAnsi="Times New Roman"/>
                <w:sz w:val="24"/>
                <w:szCs w:val="24"/>
              </w:rPr>
              <w:t xml:space="preserve">ОБУ «Фонд имущества Курской области» было подано 40% доли </w:t>
            </w:r>
            <w:r w:rsidR="00017CDC">
              <w:rPr>
                <w:rFonts w:ascii="Times New Roman" w:hAnsi="Times New Roman"/>
                <w:sz w:val="24"/>
                <w:szCs w:val="24"/>
              </w:rPr>
              <w:t xml:space="preserve">акций </w:t>
            </w:r>
            <w:r w:rsidRPr="00017CDC">
              <w:rPr>
                <w:rFonts w:ascii="Times New Roman" w:hAnsi="Times New Roman"/>
                <w:sz w:val="24"/>
                <w:szCs w:val="24"/>
              </w:rPr>
              <w:t>в уставном капитале ООО «Рыбхоз Суджанский».</w:t>
            </w:r>
          </w:p>
          <w:p w:rsidR="0069796C" w:rsidRPr="00017CDC" w:rsidRDefault="0069796C" w:rsidP="00B5733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1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CDC">
              <w:rPr>
                <w:rFonts w:ascii="Times New Roman" w:hAnsi="Times New Roman"/>
                <w:sz w:val="24"/>
                <w:szCs w:val="24"/>
              </w:rPr>
              <w:t>Торги по продажи 3 пакетов акций признаны несостоявшимися, в связи с отсутствием заявок на участие в них.</w:t>
            </w:r>
          </w:p>
          <w:p w:rsidR="0069796C" w:rsidRDefault="0069796C" w:rsidP="00B57331">
            <w:pPr>
              <w:autoSpaceDE w:val="0"/>
              <w:autoSpaceDN w:val="0"/>
              <w:adjustRightInd w:val="0"/>
              <w:spacing w:after="0" w:line="240" w:lineRule="auto"/>
              <w:ind w:firstLine="1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CDC">
              <w:rPr>
                <w:rFonts w:ascii="Times New Roman" w:hAnsi="Times New Roman"/>
                <w:sz w:val="24"/>
                <w:szCs w:val="24"/>
              </w:rPr>
              <w:t>В 2017 году в областной бюджет от реализации 40% доли в уста</w:t>
            </w:r>
            <w:r w:rsidRPr="00017CDC">
              <w:rPr>
                <w:rFonts w:ascii="Times New Roman" w:hAnsi="Times New Roman"/>
                <w:sz w:val="24"/>
                <w:szCs w:val="24"/>
              </w:rPr>
              <w:t>в</w:t>
            </w:r>
            <w:r w:rsidRPr="00017CDC">
              <w:rPr>
                <w:rFonts w:ascii="Times New Roman" w:hAnsi="Times New Roman"/>
                <w:sz w:val="24"/>
                <w:szCs w:val="24"/>
              </w:rPr>
              <w:t>ном капитале ООО «Рыбхоз Суджанский» в рамках исполнения Пр</w:t>
            </w:r>
            <w:r w:rsidRPr="00017CDC">
              <w:rPr>
                <w:rFonts w:ascii="Times New Roman" w:hAnsi="Times New Roman"/>
                <w:sz w:val="24"/>
                <w:szCs w:val="24"/>
              </w:rPr>
              <w:t>о</w:t>
            </w:r>
            <w:r w:rsidRPr="00017CDC">
              <w:rPr>
                <w:rFonts w:ascii="Times New Roman" w:hAnsi="Times New Roman"/>
                <w:sz w:val="24"/>
                <w:szCs w:val="24"/>
              </w:rPr>
              <w:t>граммы приватизации поступило 3 960,6 тыс. рублей.</w:t>
            </w:r>
          </w:p>
          <w:p w:rsidR="00017CDC" w:rsidRDefault="00017CDC" w:rsidP="00B57331">
            <w:pPr>
              <w:autoSpaceDE w:val="0"/>
              <w:autoSpaceDN w:val="0"/>
              <w:adjustRightInd w:val="0"/>
              <w:spacing w:after="0" w:line="240" w:lineRule="auto"/>
              <w:ind w:firstLine="17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7CDC">
              <w:rPr>
                <w:rFonts w:ascii="Times New Roman" w:hAnsi="Times New Roman"/>
                <w:sz w:val="24"/>
                <w:szCs w:val="24"/>
                <w:lang w:eastAsia="ru-RU"/>
              </w:rPr>
              <w:t>В 2017 году из 39 имущественных комплексов государственных унитарных предприятий, осуществлявших свою деятельность в Ку</w:t>
            </w:r>
            <w:r w:rsidRPr="00017CDC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017CDC">
              <w:rPr>
                <w:rFonts w:ascii="Times New Roman" w:hAnsi="Times New Roman"/>
                <w:sz w:val="24"/>
                <w:szCs w:val="24"/>
                <w:lang w:eastAsia="ru-RU"/>
              </w:rPr>
              <w:t>ской области</w:t>
            </w:r>
            <w:r w:rsidR="00557B6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017C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было приватизировано 7 имущественных </w:t>
            </w:r>
            <w:r w:rsidRPr="00081891">
              <w:rPr>
                <w:rFonts w:ascii="Times New Roman" w:hAnsi="Times New Roman"/>
                <w:sz w:val="24"/>
                <w:szCs w:val="24"/>
                <w:lang w:eastAsia="ru-RU"/>
              </w:rPr>
              <w:t>комплексов (</w:t>
            </w:r>
            <w:r w:rsidR="00081891" w:rsidRPr="00081891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  <w:r w:rsidRPr="00081891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  <w:r w:rsidR="00081891" w:rsidRPr="000818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</w:t>
            </w:r>
            <w:r w:rsidR="00676D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81891" w:rsidRPr="00081891">
              <w:rPr>
                <w:rFonts w:ascii="Times New Roman" w:hAnsi="Times New Roman"/>
                <w:sz w:val="24"/>
                <w:szCs w:val="24"/>
                <w:lang w:eastAsia="ru-RU"/>
              </w:rPr>
              <w:t>общего количества</w:t>
            </w:r>
            <w:r w:rsidRPr="00081891">
              <w:rPr>
                <w:rFonts w:ascii="Times New Roman" w:hAnsi="Times New Roman"/>
                <w:sz w:val="24"/>
                <w:szCs w:val="24"/>
                <w:lang w:eastAsia="ru-RU"/>
              </w:rPr>
              <w:t>).</w:t>
            </w:r>
          </w:p>
          <w:p w:rsidR="00017CDC" w:rsidRPr="00DC38E9" w:rsidRDefault="00017CDC" w:rsidP="00B57331">
            <w:pPr>
              <w:autoSpaceDE w:val="0"/>
              <w:autoSpaceDN w:val="0"/>
              <w:adjustRightInd w:val="0"/>
              <w:spacing w:after="0" w:line="240" w:lineRule="auto"/>
              <w:ind w:firstLine="17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7CDC">
              <w:rPr>
                <w:rFonts w:ascii="Times New Roman" w:hAnsi="Times New Roman"/>
                <w:sz w:val="24"/>
                <w:szCs w:val="24"/>
                <w:lang w:eastAsia="ru-RU"/>
              </w:rPr>
              <w:t>В 2015 – 2016 годах имущественные комплексы государственных унитарных предприятий не приватизировались, в связи с отсутств</w:t>
            </w:r>
            <w:r w:rsidRPr="00017CD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017CDC">
              <w:rPr>
                <w:rFonts w:ascii="Times New Roman" w:hAnsi="Times New Roman"/>
                <w:sz w:val="24"/>
                <w:szCs w:val="24"/>
                <w:lang w:eastAsia="ru-RU"/>
              </w:rPr>
              <w:t>ем заявок на участие в открытых торгах</w:t>
            </w:r>
          </w:p>
        </w:tc>
        <w:tc>
          <w:tcPr>
            <w:tcW w:w="1041" w:type="pct"/>
          </w:tcPr>
          <w:p w:rsidR="0069796C" w:rsidRPr="00DC38E9" w:rsidRDefault="0069796C" w:rsidP="00B573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Комитет по управлению 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имуществом Курской о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ласти, </w:t>
            </w:r>
          </w:p>
          <w:p w:rsidR="0069796C" w:rsidRPr="00DC38E9" w:rsidRDefault="0069796C" w:rsidP="00B573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исполнительные органы государственной власти Курской области</w:t>
            </w:r>
          </w:p>
        </w:tc>
      </w:tr>
      <w:tr w:rsidR="005507FF" w:rsidRPr="00DC38E9" w:rsidTr="00347B96">
        <w:tblPrEx>
          <w:tblLook w:val="0000"/>
        </w:tblPrEx>
        <w:trPr>
          <w:trHeight w:val="20"/>
        </w:trPr>
        <w:tc>
          <w:tcPr>
            <w:tcW w:w="230" w:type="pct"/>
          </w:tcPr>
          <w:p w:rsidR="005507FF" w:rsidRPr="00DC38E9" w:rsidRDefault="005507FF" w:rsidP="00B5733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211" w:type="pct"/>
          </w:tcPr>
          <w:p w:rsidR="005507FF" w:rsidRPr="00DC38E9" w:rsidRDefault="005507FF" w:rsidP="00B5733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заседания рабочей группы по изучению финансово-хозяйственной деятельности предприятий в целях недопущения банкротства унитарных предприятий, образованной при  комитете по управлению имуществом Курской области</w:t>
            </w:r>
          </w:p>
        </w:tc>
        <w:tc>
          <w:tcPr>
            <w:tcW w:w="2518" w:type="pct"/>
          </w:tcPr>
          <w:p w:rsidR="005507FF" w:rsidRPr="00F560D9" w:rsidRDefault="005507FF" w:rsidP="00B5733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17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60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соответствии с  приказом комитета по управлению имуществом   Курской   области  от 12.08.2013 № 01-18/50 в целях недопущения банкротства государственных унитарных предприятий Курской области в комитете создана рабочая  группа по изучению их финансово-хозяйственной деятельности.  </w:t>
            </w:r>
          </w:p>
          <w:p w:rsidR="005507FF" w:rsidRPr="00F560D9" w:rsidRDefault="005507FF" w:rsidP="00B5733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17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60D9">
              <w:rPr>
                <w:rFonts w:ascii="Times New Roman" w:hAnsi="Times New Roman"/>
                <w:sz w:val="24"/>
                <w:szCs w:val="24"/>
                <w:lang w:eastAsia="ru-RU"/>
              </w:rPr>
              <w:t>31.05.2017 года состоялось заседание рабочей группы комитета по управлению имуществом Курской области по итогам проведенного анализа финансово-хозяйственной деятельности государственных унитарных предприятий Курской области по итогам 2016 года.</w:t>
            </w:r>
          </w:p>
          <w:p w:rsidR="005507FF" w:rsidRPr="00F560D9" w:rsidRDefault="005507FF" w:rsidP="00B57331">
            <w:pPr>
              <w:autoSpaceDE w:val="0"/>
              <w:autoSpaceDN w:val="0"/>
              <w:adjustRightInd w:val="0"/>
              <w:spacing w:after="0" w:line="240" w:lineRule="auto"/>
              <w:ind w:firstLine="17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60D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 заседании рабочей группы была рассмотрен вопрос о провед</w:t>
            </w:r>
            <w:r w:rsidRPr="00F560D9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F560D9">
              <w:rPr>
                <w:rFonts w:ascii="Times New Roman" w:hAnsi="Times New Roman"/>
                <w:sz w:val="24"/>
                <w:szCs w:val="24"/>
                <w:lang w:eastAsia="ru-RU"/>
              </w:rPr>
              <w:t>нии мероприятий, направленных на предотвращение банкротства, выявленного в результате анализа бухгалтерской (финансовой) о</w:t>
            </w:r>
            <w:r w:rsidRPr="00F560D9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F560D9">
              <w:rPr>
                <w:rFonts w:ascii="Times New Roman" w:hAnsi="Times New Roman"/>
                <w:sz w:val="24"/>
                <w:szCs w:val="24"/>
                <w:lang w:eastAsia="ru-RU"/>
              </w:rPr>
              <w:t>четности по итогам 2016 года в отношении ГУПКО «Беловское АТП», ГУПКО «Хомутовская автоколонна № 1494» и ОГУП «Су</w:t>
            </w:r>
            <w:r w:rsidRPr="00F560D9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F560D9">
              <w:rPr>
                <w:rFonts w:ascii="Times New Roman" w:hAnsi="Times New Roman"/>
                <w:sz w:val="24"/>
                <w:szCs w:val="24"/>
                <w:lang w:eastAsia="ru-RU"/>
              </w:rPr>
              <w:t>жанское ДРСУ № 2».</w:t>
            </w:r>
          </w:p>
        </w:tc>
        <w:tc>
          <w:tcPr>
            <w:tcW w:w="1041" w:type="pct"/>
          </w:tcPr>
          <w:p w:rsidR="005507FF" w:rsidRPr="00DC38E9" w:rsidRDefault="005507FF" w:rsidP="00B573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Комитет по управлению имуществом Курской о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ласти</w:t>
            </w:r>
          </w:p>
        </w:tc>
      </w:tr>
      <w:tr w:rsidR="00405C3D" w:rsidRPr="00DC38E9" w:rsidTr="00347B96">
        <w:tblPrEx>
          <w:tblLook w:val="0000"/>
        </w:tblPrEx>
        <w:trPr>
          <w:trHeight w:val="20"/>
        </w:trPr>
        <w:tc>
          <w:tcPr>
            <w:tcW w:w="230" w:type="pct"/>
          </w:tcPr>
          <w:p w:rsidR="00405C3D" w:rsidRPr="00DC38E9" w:rsidRDefault="00405C3D" w:rsidP="00B5733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1211" w:type="pct"/>
          </w:tcPr>
          <w:p w:rsidR="00405C3D" w:rsidRPr="00DC38E9" w:rsidRDefault="00405C3D" w:rsidP="00B573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разработки стр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тегий развития государстве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ными унитарными предпр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ятиями Курской области (п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становление Администрации Курской области от 08.07.2011 № 306-па)</w:t>
            </w:r>
          </w:p>
        </w:tc>
        <w:tc>
          <w:tcPr>
            <w:tcW w:w="2518" w:type="pct"/>
          </w:tcPr>
          <w:p w:rsidR="00405C3D" w:rsidRPr="00F560D9" w:rsidRDefault="00405C3D" w:rsidP="00B5733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17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60D9">
              <w:rPr>
                <w:rFonts w:ascii="Times New Roman" w:hAnsi="Times New Roman"/>
                <w:sz w:val="24"/>
                <w:szCs w:val="24"/>
                <w:lang w:eastAsia="ru-RU"/>
              </w:rPr>
              <w:t>В соответствии с постановлением Администрации Курской области от 08.07.2011 № 306-па государственными унитарными предприятиями Курской области, находящимися в ведении комитета по управлению имуществом Курской области (ГУПКО «Домоуправление №6 администрации области», ГУПКО «Курское жилищно-</w:t>
            </w:r>
            <w:r w:rsidR="00F560D9" w:rsidRPr="00F560D9">
              <w:rPr>
                <w:rFonts w:ascii="Times New Roman" w:hAnsi="Times New Roman"/>
                <w:sz w:val="24"/>
                <w:szCs w:val="24"/>
                <w:lang w:eastAsia="ru-RU"/>
              </w:rPr>
              <w:t>эксплуатационное</w:t>
            </w:r>
            <w:r w:rsidRPr="00F560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предприятие», ГУПКО «Столовая № 61») разработаны и утверждены решением комитета </w:t>
            </w:r>
            <w:r w:rsidR="00F560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управлению имуществом Курской области </w:t>
            </w:r>
            <w:r w:rsidRPr="00F560D9">
              <w:rPr>
                <w:rFonts w:ascii="Times New Roman" w:hAnsi="Times New Roman"/>
                <w:sz w:val="24"/>
                <w:szCs w:val="24"/>
                <w:lang w:eastAsia="ru-RU"/>
              </w:rPr>
              <w:t>от 02.11.2015 № 01-19/1766</w:t>
            </w:r>
            <w:r w:rsidR="00F560D9" w:rsidRPr="00F560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стратегии развития на 2016-2018 годы</w:t>
            </w:r>
            <w:r w:rsidRPr="00F560D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405C3D" w:rsidRPr="00F560D9" w:rsidRDefault="00405C3D" w:rsidP="00F560D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17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60D9">
              <w:rPr>
                <w:rFonts w:ascii="Times New Roman" w:hAnsi="Times New Roman"/>
                <w:sz w:val="24"/>
                <w:szCs w:val="24"/>
                <w:lang w:eastAsia="ru-RU"/>
              </w:rPr>
              <w:t>Решениями комитета от 27.10.2017 № 01-19/2331, от 31.10.2017 № 01-19/2422, от 31.10.2017 № 01-19/2423 утверждены изменения в стратегии развития  ГУПКО «Домоуправление №6 администрации области», ГУПКО «Курское жилищно-</w:t>
            </w:r>
            <w:r w:rsidR="00F560D9" w:rsidRPr="00F560D9">
              <w:rPr>
                <w:rFonts w:ascii="Times New Roman" w:hAnsi="Times New Roman"/>
                <w:sz w:val="24"/>
                <w:szCs w:val="24"/>
                <w:lang w:eastAsia="ru-RU"/>
              </w:rPr>
              <w:t>эксплуатационное</w:t>
            </w:r>
            <w:r w:rsidRPr="00F560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предприятие» и ГУПКО «Столовая № 61», соответственно, в части показателей контроля реализации концепции с примерными сроками достижения на 2018 год.</w:t>
            </w:r>
          </w:p>
        </w:tc>
        <w:tc>
          <w:tcPr>
            <w:tcW w:w="1041" w:type="pct"/>
          </w:tcPr>
          <w:p w:rsidR="00405C3D" w:rsidRPr="00DC38E9" w:rsidRDefault="00405C3D" w:rsidP="00B573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Комитет по управлению имуществом Курской о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ласти,</w:t>
            </w:r>
          </w:p>
          <w:p w:rsidR="00405C3D" w:rsidRPr="00DC38E9" w:rsidRDefault="00405C3D" w:rsidP="00B573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отраслевые органы испо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нительной власти Курской области</w:t>
            </w:r>
          </w:p>
        </w:tc>
      </w:tr>
      <w:tr w:rsidR="00311FB6" w:rsidRPr="00DC38E9" w:rsidTr="00347B96">
        <w:tblPrEx>
          <w:tblLook w:val="0000"/>
        </w:tblPrEx>
        <w:trPr>
          <w:trHeight w:val="20"/>
        </w:trPr>
        <w:tc>
          <w:tcPr>
            <w:tcW w:w="230" w:type="pct"/>
          </w:tcPr>
          <w:p w:rsidR="00311FB6" w:rsidRPr="00DC38E9" w:rsidRDefault="00311FB6" w:rsidP="00B5733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211" w:type="pct"/>
          </w:tcPr>
          <w:p w:rsidR="00311FB6" w:rsidRDefault="00557B6A" w:rsidP="00B573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Внедрение ключевых показат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лей эффективности для оценки работы менеджмента госуда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ственных предприятий Курской области и акционерных о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ществ с долей участия Курской области (постановление Адм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нистрации Курской области от 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25.12.2014№867-па)</w:t>
            </w:r>
          </w:p>
          <w:p w:rsidR="007B7C9E" w:rsidRPr="00DC38E9" w:rsidRDefault="007B7C9E" w:rsidP="00B573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18" w:type="pct"/>
          </w:tcPr>
          <w:p w:rsidR="00311FB6" w:rsidRPr="00DC38E9" w:rsidRDefault="00787145" w:rsidP="00B57331">
            <w:pPr>
              <w:autoSpaceDE w:val="0"/>
              <w:autoSpaceDN w:val="0"/>
              <w:adjustRightInd w:val="0"/>
              <w:spacing w:after="0" w:line="240" w:lineRule="auto"/>
              <w:ind w:firstLine="173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41280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 соответствии с постановлением Администрации Курской обла</w:t>
            </w:r>
            <w:r w:rsidRPr="0041280D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41280D">
              <w:rPr>
                <w:rFonts w:ascii="Times New Roman" w:hAnsi="Times New Roman"/>
                <w:sz w:val="24"/>
                <w:szCs w:val="24"/>
                <w:lang w:eastAsia="ru-RU"/>
              </w:rPr>
              <w:t>ти от 25.12.2014  № 867-па  ключевые показатели эффективности  и их весовые коэффициенты для оценки работы менеджмента, которые должны учитываться при принятии решений об оплате труда и ка</w:t>
            </w:r>
            <w:r w:rsidRPr="0041280D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41280D">
              <w:rPr>
                <w:rFonts w:ascii="Times New Roman" w:hAnsi="Times New Roman"/>
                <w:sz w:val="24"/>
                <w:szCs w:val="24"/>
                <w:lang w:eastAsia="ru-RU"/>
              </w:rPr>
              <w:t>ровых решений государственных унитарных предприятий, наход</w:t>
            </w:r>
            <w:r w:rsidRPr="0041280D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41280D">
              <w:rPr>
                <w:rFonts w:ascii="Times New Roman" w:hAnsi="Times New Roman"/>
                <w:sz w:val="24"/>
                <w:szCs w:val="24"/>
                <w:lang w:eastAsia="ru-RU"/>
              </w:rPr>
              <w:t>щихся в ведении комитета по управлению имуществом Курской о</w:t>
            </w:r>
            <w:r w:rsidRPr="0041280D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4128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ласти, на 2017 год утверждены  приказом  комитета   от  27.01.2017  № 01-18/06.   </w:t>
            </w:r>
          </w:p>
        </w:tc>
        <w:tc>
          <w:tcPr>
            <w:tcW w:w="1041" w:type="pct"/>
          </w:tcPr>
          <w:p w:rsidR="00311FB6" w:rsidRPr="00DC38E9" w:rsidRDefault="00311FB6" w:rsidP="00B573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Комитет по управлению имуществом Курской о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ласти, </w:t>
            </w:r>
          </w:p>
          <w:p w:rsidR="00311FB6" w:rsidRPr="00DC38E9" w:rsidRDefault="00311FB6" w:rsidP="00B573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исполнительные органы государственной власти Курской области</w:t>
            </w:r>
          </w:p>
        </w:tc>
      </w:tr>
      <w:tr w:rsidR="00A44722" w:rsidRPr="00DC38E9" w:rsidTr="00AE316B">
        <w:tblPrEx>
          <w:tblLook w:val="0000"/>
        </w:tblPrEx>
        <w:trPr>
          <w:trHeight w:val="20"/>
        </w:trPr>
        <w:tc>
          <w:tcPr>
            <w:tcW w:w="230" w:type="pct"/>
          </w:tcPr>
          <w:p w:rsidR="00A44722" w:rsidRPr="00DC38E9" w:rsidRDefault="00A44722" w:rsidP="00B5733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C38E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4770" w:type="pct"/>
            <w:gridSpan w:val="3"/>
          </w:tcPr>
          <w:p w:rsidR="00A44722" w:rsidRPr="00DC38E9" w:rsidRDefault="00A44722" w:rsidP="00B5733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17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38E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Мероприятия, направленные на стимулирование новых предпринимательских инициатив за счет проведения образовательных мероприятий, обеспечивающих возможности для поиска, отбора и обучения потенциальных предпринимателей</w:t>
            </w:r>
          </w:p>
        </w:tc>
      </w:tr>
      <w:tr w:rsidR="00B94F29" w:rsidRPr="00DC38E9" w:rsidTr="00347B96">
        <w:tblPrEx>
          <w:tblLook w:val="0000"/>
        </w:tblPrEx>
        <w:trPr>
          <w:trHeight w:val="20"/>
        </w:trPr>
        <w:tc>
          <w:tcPr>
            <w:tcW w:w="230" w:type="pct"/>
          </w:tcPr>
          <w:p w:rsidR="00B94F29" w:rsidRPr="00DC38E9" w:rsidRDefault="00B94F29" w:rsidP="00B5733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11" w:type="pct"/>
          </w:tcPr>
          <w:p w:rsidR="00B94F29" w:rsidRPr="0041280D" w:rsidRDefault="00B94F29" w:rsidP="00B573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C1525E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совещаний, «кру</w:t>
            </w:r>
            <w:r w:rsidRPr="00C1525E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Pr="00C1525E">
              <w:rPr>
                <w:rFonts w:ascii="Times New Roman" w:hAnsi="Times New Roman"/>
                <w:sz w:val="24"/>
                <w:szCs w:val="24"/>
                <w:lang w:eastAsia="ru-RU"/>
              </w:rPr>
              <w:t>лых столов», конференций (ф</w:t>
            </w:r>
            <w:r w:rsidRPr="00C1525E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C1525E">
              <w:rPr>
                <w:rFonts w:ascii="Times New Roman" w:hAnsi="Times New Roman"/>
                <w:sz w:val="24"/>
                <w:szCs w:val="24"/>
                <w:lang w:eastAsia="ru-RU"/>
              </w:rPr>
              <w:t>румов), единых информацио</w:t>
            </w:r>
            <w:r w:rsidRPr="00C1525E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C152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ных дней, </w:t>
            </w:r>
            <w:r w:rsidR="001B2110" w:rsidRPr="00C1525E">
              <w:rPr>
                <w:rFonts w:ascii="Times New Roman" w:hAnsi="Times New Roman"/>
                <w:sz w:val="24"/>
                <w:szCs w:val="24"/>
                <w:lang w:eastAsia="ru-RU"/>
              </w:rPr>
              <w:t>пресс-конференций</w:t>
            </w:r>
            <w:r w:rsidRPr="00C152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вопросам развития предпр</w:t>
            </w:r>
            <w:r w:rsidRPr="00C1525E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C1525E">
              <w:rPr>
                <w:rFonts w:ascii="Times New Roman" w:hAnsi="Times New Roman"/>
                <w:sz w:val="24"/>
                <w:szCs w:val="24"/>
                <w:lang w:eastAsia="ru-RU"/>
              </w:rPr>
              <w:t>нимательства (ведение диалога органов власти и бизнеса)</w:t>
            </w:r>
          </w:p>
        </w:tc>
        <w:tc>
          <w:tcPr>
            <w:tcW w:w="2518" w:type="pct"/>
          </w:tcPr>
          <w:p w:rsidR="005E11D6" w:rsidRDefault="00DA61FA" w:rsidP="00DA61FA">
            <w:pPr>
              <w:autoSpaceDE w:val="0"/>
              <w:autoSpaceDN w:val="0"/>
              <w:adjustRightInd w:val="0"/>
              <w:spacing w:after="0" w:line="240" w:lineRule="auto"/>
              <w:ind w:firstLine="17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61FA">
              <w:rPr>
                <w:rFonts w:ascii="Times New Roman" w:hAnsi="Times New Roman"/>
                <w:sz w:val="24"/>
                <w:szCs w:val="24"/>
                <w:lang w:eastAsia="ru-RU"/>
              </w:rPr>
              <w:t>С 2015 года в регионе работает «Школа предпринимателя», в ра</w:t>
            </w:r>
            <w:r w:rsidRPr="00DA61FA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Pr="00DA61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ках которой для хозяйствующих субъектов регулярно проводятся семинары, тренинги, курсы повышения квалификации. </w:t>
            </w:r>
          </w:p>
          <w:p w:rsidR="00DA61FA" w:rsidRDefault="00DA61FA" w:rsidP="00DA61FA">
            <w:pPr>
              <w:autoSpaceDE w:val="0"/>
              <w:autoSpaceDN w:val="0"/>
              <w:adjustRightInd w:val="0"/>
              <w:spacing w:after="0" w:line="240" w:lineRule="auto"/>
              <w:ind w:firstLine="17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61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2017 году</w:t>
            </w:r>
            <w:r w:rsidRPr="00DA61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начали реализовываться программы обучения корп</w:t>
            </w:r>
            <w:r w:rsidRPr="00DA61FA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DA61FA">
              <w:rPr>
                <w:rFonts w:ascii="Times New Roman" w:hAnsi="Times New Roman"/>
                <w:sz w:val="24"/>
                <w:szCs w:val="24"/>
                <w:lang w:eastAsia="ru-RU"/>
              </w:rPr>
              <w:t>рации МСП – "Азбука предпринимателя" и дополнительные темат</w:t>
            </w:r>
            <w:r w:rsidRPr="00DA61FA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DA61FA">
              <w:rPr>
                <w:rFonts w:ascii="Times New Roman" w:hAnsi="Times New Roman"/>
                <w:sz w:val="24"/>
                <w:szCs w:val="24"/>
                <w:lang w:eastAsia="ru-RU"/>
              </w:rPr>
              <w:t>ческие модули.</w:t>
            </w:r>
          </w:p>
          <w:p w:rsidR="005E11D6" w:rsidRDefault="00681C7F" w:rsidP="00B21094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C7F">
              <w:rPr>
                <w:rFonts w:ascii="Times New Roman" w:hAnsi="Times New Roman"/>
                <w:sz w:val="24"/>
                <w:szCs w:val="24"/>
              </w:rPr>
              <w:t>На площадке Курской ТПП в 2017 году состоялось более 40 мер</w:t>
            </w:r>
            <w:r w:rsidRPr="00681C7F">
              <w:rPr>
                <w:rFonts w:ascii="Times New Roman" w:hAnsi="Times New Roman"/>
                <w:sz w:val="24"/>
                <w:szCs w:val="24"/>
              </w:rPr>
              <w:t>о</w:t>
            </w:r>
            <w:r w:rsidRPr="00681C7F">
              <w:rPr>
                <w:rFonts w:ascii="Times New Roman" w:hAnsi="Times New Roman"/>
                <w:sz w:val="24"/>
                <w:szCs w:val="24"/>
              </w:rPr>
              <w:t>приятий различного уровня: круглые столы, рабочие встречи, веб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681C7F">
              <w:rPr>
                <w:rFonts w:ascii="Times New Roman" w:hAnsi="Times New Roman"/>
                <w:sz w:val="24"/>
                <w:szCs w:val="24"/>
              </w:rPr>
              <w:t xml:space="preserve">нары, семинары, дискуссионные площадки, на которых обсуждались </w:t>
            </w:r>
            <w:r w:rsidR="00B21094" w:rsidRPr="00B21094">
              <w:rPr>
                <w:rFonts w:ascii="Times New Roman" w:hAnsi="Times New Roman"/>
                <w:sz w:val="24"/>
                <w:szCs w:val="24"/>
              </w:rPr>
              <w:t>вопрос</w:t>
            </w:r>
            <w:r w:rsidR="00B21094">
              <w:rPr>
                <w:rFonts w:ascii="Times New Roman" w:hAnsi="Times New Roman"/>
                <w:sz w:val="24"/>
                <w:szCs w:val="24"/>
              </w:rPr>
              <w:t>ы</w:t>
            </w:r>
            <w:r w:rsidR="00B21094" w:rsidRPr="00B21094">
              <w:rPr>
                <w:rFonts w:ascii="Times New Roman" w:hAnsi="Times New Roman"/>
                <w:sz w:val="24"/>
                <w:szCs w:val="24"/>
              </w:rPr>
              <w:t xml:space="preserve"> развития предпринимательства</w:t>
            </w:r>
            <w:r w:rsidR="00B21094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="00606A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1C7F">
              <w:rPr>
                <w:rFonts w:ascii="Times New Roman" w:hAnsi="Times New Roman"/>
                <w:sz w:val="24"/>
                <w:szCs w:val="24"/>
              </w:rPr>
              <w:t>основные проблемы пре</w:t>
            </w:r>
            <w:r w:rsidRPr="00681C7F">
              <w:rPr>
                <w:rFonts w:ascii="Times New Roman" w:hAnsi="Times New Roman"/>
                <w:sz w:val="24"/>
                <w:szCs w:val="24"/>
              </w:rPr>
              <w:t>д</w:t>
            </w:r>
            <w:r w:rsidRPr="00681C7F">
              <w:rPr>
                <w:rFonts w:ascii="Times New Roman" w:hAnsi="Times New Roman"/>
                <w:sz w:val="24"/>
                <w:szCs w:val="24"/>
              </w:rPr>
              <w:t>принимателей.</w:t>
            </w:r>
            <w:r w:rsidR="000545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545B1" w:rsidRPr="00DC38E9" w:rsidRDefault="000545B1" w:rsidP="000545B1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В </w:t>
            </w:r>
            <w:r w:rsidRPr="000545B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заседани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и</w:t>
            </w:r>
            <w:r w:rsidRPr="000545B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круглого стола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на тему </w:t>
            </w:r>
            <w:r w:rsidRPr="000545B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«Молодой предприниматель России: от тактики выживания к стратегии развития», организова</w:t>
            </w:r>
            <w:r w:rsidRPr="000545B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н</w:t>
            </w:r>
            <w:r w:rsidRPr="000545B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но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го</w:t>
            </w:r>
            <w:r w:rsidRPr="000545B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региональным отделением «Ассоциации молодых предприн</w:t>
            </w:r>
            <w:r w:rsidRPr="000545B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и</w:t>
            </w:r>
            <w:r w:rsidRPr="000545B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мателей России»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приняли участие </w:t>
            </w:r>
            <w:r w:rsidRPr="000545B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представители областной и горо</w:t>
            </w:r>
            <w:r w:rsidRPr="000545B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д</w:t>
            </w:r>
            <w:r w:rsidRPr="000545B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ской власти, депутаты, предприниматели.</w:t>
            </w:r>
          </w:p>
        </w:tc>
        <w:tc>
          <w:tcPr>
            <w:tcW w:w="1041" w:type="pct"/>
          </w:tcPr>
          <w:p w:rsidR="00B94F29" w:rsidRPr="00DC38E9" w:rsidRDefault="00B94F29" w:rsidP="00B573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Комитет потребительского рынка, развития малого предпринимательства и лицензирования Курской области</w:t>
            </w:r>
          </w:p>
        </w:tc>
      </w:tr>
      <w:tr w:rsidR="00B94F29" w:rsidRPr="00DC38E9" w:rsidTr="00347B96">
        <w:tblPrEx>
          <w:tblLook w:val="0000"/>
        </w:tblPrEx>
        <w:trPr>
          <w:trHeight w:val="20"/>
        </w:trPr>
        <w:tc>
          <w:tcPr>
            <w:tcW w:w="230" w:type="pct"/>
          </w:tcPr>
          <w:p w:rsidR="00B94F29" w:rsidRPr="00DC38E9" w:rsidRDefault="00B94F29" w:rsidP="00B5733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211" w:type="pct"/>
          </w:tcPr>
          <w:p w:rsidR="00B94F29" w:rsidRPr="0041280D" w:rsidRDefault="00B94F29" w:rsidP="00B5733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C1525E">
              <w:rPr>
                <w:rFonts w:ascii="Times New Roman" w:hAnsi="Times New Roman"/>
                <w:sz w:val="24"/>
                <w:szCs w:val="24"/>
                <w:lang w:eastAsia="ru-RU"/>
              </w:rPr>
              <w:t>Оказание консультационных услуг субъектам малого и среднего предпринимательства</w:t>
            </w:r>
          </w:p>
        </w:tc>
        <w:tc>
          <w:tcPr>
            <w:tcW w:w="2518" w:type="pct"/>
          </w:tcPr>
          <w:p w:rsidR="00C1525E" w:rsidRDefault="00C1525E" w:rsidP="00C1525E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 xml:space="preserve">омитетом  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потребительского рынка, развития малого предприн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мательства и лицензирования Курской области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совместно с фед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е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ральными территориальными контрольными органами проводятся зональные семинары для представителей малого и среднего пре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д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принимательства Курской области, где освещаются вопросы практ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и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ки применения действующего законодательства, а также мерах гос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у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дарственной поддержки на развитие предпринимательской деятел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ь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 xml:space="preserve">ности. </w:t>
            </w:r>
          </w:p>
          <w:p w:rsidR="00B94F29" w:rsidRDefault="00DD7E15" w:rsidP="00B57331">
            <w:pPr>
              <w:autoSpaceDE w:val="0"/>
              <w:autoSpaceDN w:val="0"/>
              <w:adjustRightInd w:val="0"/>
              <w:spacing w:after="0" w:line="240" w:lineRule="auto"/>
              <w:ind w:firstLine="17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E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Для действующих молодых предпринимателей в Программе </w:t>
            </w:r>
            <w:r w:rsidR="00C152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«Ты - </w:t>
            </w:r>
            <w:r w:rsidR="00C1525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предприниматель» </w:t>
            </w:r>
            <w:r w:rsidRPr="00DD7E15">
              <w:rPr>
                <w:rFonts w:ascii="Times New Roman" w:hAnsi="Times New Roman"/>
                <w:sz w:val="24"/>
                <w:szCs w:val="24"/>
                <w:lang w:eastAsia="ru-RU"/>
              </w:rPr>
              <w:t>предусмотрены обучающие мероприятия и ко</w:t>
            </w:r>
            <w:r w:rsidRPr="00DD7E15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DD7E15">
              <w:rPr>
                <w:rFonts w:ascii="Times New Roman" w:hAnsi="Times New Roman"/>
                <w:sz w:val="24"/>
                <w:szCs w:val="24"/>
                <w:lang w:eastAsia="ru-RU"/>
              </w:rPr>
              <w:t>сультации по вопросам хозяйственной деятельности и развития би</w:t>
            </w:r>
            <w:r w:rsidRPr="00DD7E15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DD7E15">
              <w:rPr>
                <w:rFonts w:ascii="Times New Roman" w:hAnsi="Times New Roman"/>
                <w:sz w:val="24"/>
                <w:szCs w:val="24"/>
                <w:lang w:eastAsia="ru-RU"/>
              </w:rPr>
              <w:t>неса, участие в межрегиональных, всероссийских и международных мероприятиях.</w:t>
            </w:r>
            <w:r w:rsidR="00B91E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91EA8" w:rsidRPr="00DC38E9" w:rsidRDefault="00B91EA8" w:rsidP="00B91EA8">
            <w:pPr>
              <w:autoSpaceDE w:val="0"/>
              <w:autoSpaceDN w:val="0"/>
              <w:adjustRightInd w:val="0"/>
              <w:spacing w:after="0" w:line="240" w:lineRule="auto"/>
              <w:ind w:firstLine="17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5DD0">
              <w:rPr>
                <w:rFonts w:ascii="Times New Roman" w:hAnsi="Times New Roman"/>
                <w:sz w:val="24"/>
                <w:szCs w:val="24"/>
                <w:lang w:eastAsia="ru-RU"/>
              </w:rPr>
              <w:t>Для оказания содействия развитию субъектов малого предприн</w:t>
            </w:r>
            <w:r w:rsidRPr="00D35DD0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D35DD0">
              <w:rPr>
                <w:rFonts w:ascii="Times New Roman" w:hAnsi="Times New Roman"/>
                <w:sz w:val="24"/>
                <w:szCs w:val="24"/>
                <w:lang w:eastAsia="ru-RU"/>
              </w:rPr>
              <w:t>мательства Центром информационно-методической поддержки м</w:t>
            </w:r>
            <w:r w:rsidRPr="00D35DD0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D35DD0">
              <w:rPr>
                <w:rFonts w:ascii="Times New Roman" w:hAnsi="Times New Roman"/>
                <w:sz w:val="24"/>
                <w:szCs w:val="24"/>
                <w:lang w:eastAsia="ru-RU"/>
              </w:rPr>
              <w:t>лого предпринимательства города Курска, по специально разраб</w:t>
            </w:r>
            <w:r w:rsidRPr="00D35DD0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D35DD0">
              <w:rPr>
                <w:rFonts w:ascii="Times New Roman" w:hAnsi="Times New Roman"/>
                <w:sz w:val="24"/>
                <w:szCs w:val="24"/>
                <w:lang w:eastAsia="ru-RU"/>
              </w:rPr>
              <w:t>танной программе трехмесячного курса семинарских занятий на бе</w:t>
            </w:r>
            <w:r w:rsidRPr="00D35DD0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D35DD0">
              <w:rPr>
                <w:rFonts w:ascii="Times New Roman" w:hAnsi="Times New Roman"/>
                <w:sz w:val="24"/>
                <w:szCs w:val="24"/>
                <w:lang w:eastAsia="ru-RU"/>
              </w:rPr>
              <w:t>платной основе, проведены 2 обучающих курса, 120 человек прио</w:t>
            </w:r>
            <w:r w:rsidRPr="00D35DD0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D35DD0">
              <w:rPr>
                <w:rFonts w:ascii="Times New Roman" w:hAnsi="Times New Roman"/>
                <w:sz w:val="24"/>
                <w:szCs w:val="24"/>
                <w:lang w:eastAsia="ru-RU"/>
              </w:rPr>
              <w:t>рели знания в области ведения предпринимательской деятельности.</w:t>
            </w:r>
          </w:p>
        </w:tc>
        <w:tc>
          <w:tcPr>
            <w:tcW w:w="1041" w:type="pct"/>
          </w:tcPr>
          <w:p w:rsidR="00B94F29" w:rsidRPr="00DC38E9" w:rsidRDefault="00B94F29" w:rsidP="00B573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Комитет потребительского рынка, развития малого предпринимательства и лицензирования Курской области</w:t>
            </w:r>
          </w:p>
        </w:tc>
      </w:tr>
      <w:tr w:rsidR="00B94F29" w:rsidRPr="00DC38E9" w:rsidTr="00347B96">
        <w:tblPrEx>
          <w:tblLook w:val="0000"/>
        </w:tblPrEx>
        <w:trPr>
          <w:trHeight w:val="20"/>
        </w:trPr>
        <w:tc>
          <w:tcPr>
            <w:tcW w:w="230" w:type="pct"/>
          </w:tcPr>
          <w:p w:rsidR="00B94F29" w:rsidRPr="00DC38E9" w:rsidRDefault="00B94F29" w:rsidP="00B5733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211" w:type="pct"/>
          </w:tcPr>
          <w:p w:rsidR="00B94F29" w:rsidRPr="0041280D" w:rsidRDefault="00B94F29" w:rsidP="00B573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C1525E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мероприятий, н</w:t>
            </w:r>
            <w:r w:rsidRPr="00C1525E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C1525E">
              <w:rPr>
                <w:rFonts w:ascii="Times New Roman" w:hAnsi="Times New Roman"/>
                <w:sz w:val="24"/>
                <w:szCs w:val="24"/>
                <w:lang w:eastAsia="ru-RU"/>
              </w:rPr>
              <w:t>правленных на содействие ра</w:t>
            </w:r>
            <w:r w:rsidRPr="00C1525E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C1525E">
              <w:rPr>
                <w:rFonts w:ascii="Times New Roman" w:hAnsi="Times New Roman"/>
                <w:sz w:val="24"/>
                <w:szCs w:val="24"/>
                <w:lang w:eastAsia="ru-RU"/>
              </w:rPr>
              <w:t>витию молодежного предпр</w:t>
            </w:r>
            <w:r w:rsidRPr="00C1525E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C152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нимательства </w:t>
            </w:r>
          </w:p>
        </w:tc>
        <w:tc>
          <w:tcPr>
            <w:tcW w:w="2518" w:type="pct"/>
          </w:tcPr>
          <w:p w:rsidR="00F85E63" w:rsidRPr="00F85E63" w:rsidRDefault="00F85E63" w:rsidP="00F85E63">
            <w:pPr>
              <w:autoSpaceDE w:val="0"/>
              <w:autoSpaceDN w:val="0"/>
              <w:adjustRightInd w:val="0"/>
              <w:spacing w:after="0" w:line="240" w:lineRule="auto"/>
              <w:ind w:firstLine="17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F85E63">
              <w:rPr>
                <w:rFonts w:ascii="Times New Roman" w:hAnsi="Times New Roman"/>
                <w:sz w:val="24"/>
                <w:szCs w:val="24"/>
                <w:lang w:eastAsia="ru-RU"/>
              </w:rPr>
              <w:t>а территории Курской области реализуется федеральная Пр</w:t>
            </w:r>
            <w:r w:rsidRPr="00F85E63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F85E63">
              <w:rPr>
                <w:rFonts w:ascii="Times New Roman" w:hAnsi="Times New Roman"/>
                <w:sz w:val="24"/>
                <w:szCs w:val="24"/>
                <w:lang w:eastAsia="ru-RU"/>
              </w:rPr>
              <w:t>грамма «Ты - предприниматель» (далее - Программа) при поддержке Федерального агентства по делам молодежи и Министерства экон</w:t>
            </w:r>
            <w:r w:rsidRPr="00F85E63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F85E63">
              <w:rPr>
                <w:rFonts w:ascii="Times New Roman" w:hAnsi="Times New Roman"/>
                <w:sz w:val="24"/>
                <w:szCs w:val="24"/>
                <w:lang w:eastAsia="ru-RU"/>
              </w:rPr>
              <w:t>мического развития РФ.</w:t>
            </w:r>
          </w:p>
          <w:p w:rsidR="00B94F29" w:rsidRDefault="00F85E63" w:rsidP="00F85E63">
            <w:pPr>
              <w:autoSpaceDE w:val="0"/>
              <w:autoSpaceDN w:val="0"/>
              <w:adjustRightInd w:val="0"/>
              <w:spacing w:after="0" w:line="240" w:lineRule="auto"/>
              <w:ind w:firstLine="17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5E63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Программа представляет собой комплекс мероприятий информ</w:t>
            </w:r>
            <w:r w:rsidRPr="00F85E63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F85E63">
              <w:rPr>
                <w:rFonts w:ascii="Times New Roman" w:hAnsi="Times New Roman"/>
                <w:sz w:val="24"/>
                <w:szCs w:val="24"/>
                <w:lang w:eastAsia="ru-RU"/>
              </w:rPr>
              <w:t>ционного, образовательного и консультационного характера, в р</w:t>
            </w:r>
            <w:r w:rsidRPr="00F85E63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F85E63">
              <w:rPr>
                <w:rFonts w:ascii="Times New Roman" w:hAnsi="Times New Roman"/>
                <w:sz w:val="24"/>
                <w:szCs w:val="24"/>
                <w:lang w:eastAsia="ru-RU"/>
              </w:rPr>
              <w:t>зультате которых участники (молодые люди в возрасте до 30 лет, желающие создать собственный бизнес) открывают новые предпр</w:t>
            </w:r>
            <w:r w:rsidRPr="00F85E63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F85E63">
              <w:rPr>
                <w:rFonts w:ascii="Times New Roman" w:hAnsi="Times New Roman"/>
                <w:sz w:val="24"/>
                <w:szCs w:val="24"/>
                <w:lang w:eastAsia="ru-RU"/>
              </w:rPr>
              <w:t>ятия.</w:t>
            </w:r>
          </w:p>
          <w:p w:rsidR="005E11D6" w:rsidRPr="00DC38E9" w:rsidRDefault="005E11D6" w:rsidP="00F85E63">
            <w:pPr>
              <w:autoSpaceDE w:val="0"/>
              <w:autoSpaceDN w:val="0"/>
              <w:adjustRightInd w:val="0"/>
              <w:spacing w:after="0" w:line="240" w:lineRule="auto"/>
              <w:ind w:firstLine="17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11D6">
              <w:rPr>
                <w:rFonts w:ascii="Times New Roman" w:hAnsi="Times New Roman"/>
                <w:sz w:val="24"/>
                <w:szCs w:val="24"/>
                <w:lang w:eastAsia="ru-RU"/>
              </w:rPr>
              <w:t>В 2017 году для старшеклассников Курской области организован курс обучения «Выбери профессию и бизнес». Курс проходил в о</w:t>
            </w:r>
            <w:r w:rsidRPr="005E11D6"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r w:rsidRPr="005E11D6">
              <w:rPr>
                <w:rFonts w:ascii="Times New Roman" w:hAnsi="Times New Roman"/>
                <w:sz w:val="24"/>
                <w:szCs w:val="24"/>
                <w:lang w:eastAsia="ru-RU"/>
              </w:rPr>
              <w:t>ной и дистанционной форме на основе использования информацио</w:t>
            </w:r>
            <w:r w:rsidRPr="005E11D6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5E11D6">
              <w:rPr>
                <w:rFonts w:ascii="Times New Roman" w:hAnsi="Times New Roman"/>
                <w:sz w:val="24"/>
                <w:szCs w:val="24"/>
                <w:lang w:eastAsia="ru-RU"/>
              </w:rPr>
              <w:t>но-</w:t>
            </w:r>
            <w:r w:rsidR="00D44E7B" w:rsidRPr="005E11D6">
              <w:rPr>
                <w:rFonts w:ascii="Times New Roman" w:hAnsi="Times New Roman"/>
                <w:sz w:val="24"/>
                <w:szCs w:val="24"/>
                <w:lang w:eastAsia="ru-RU"/>
              </w:rPr>
              <w:t>телекоммуникационной</w:t>
            </w:r>
            <w:r w:rsidRPr="005E11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сети «Интернет».</w:t>
            </w:r>
          </w:p>
        </w:tc>
        <w:tc>
          <w:tcPr>
            <w:tcW w:w="1041" w:type="pct"/>
          </w:tcPr>
          <w:p w:rsidR="00B94F29" w:rsidRPr="00DC38E9" w:rsidRDefault="00B94F29" w:rsidP="00B573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Комитет по делам молод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жи и туризму</w:t>
            </w:r>
            <w:r w:rsidR="00C41E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Курской о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ласти,</w:t>
            </w:r>
            <w:r w:rsidR="00C41E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комитет потреб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тельского рынка, развития малого предпринимател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ства и лицензирования Курской области</w:t>
            </w:r>
          </w:p>
        </w:tc>
      </w:tr>
      <w:tr w:rsidR="00B94F29" w:rsidRPr="00DC38E9" w:rsidTr="00347B96">
        <w:tblPrEx>
          <w:tblLook w:val="0000"/>
        </w:tblPrEx>
        <w:trPr>
          <w:trHeight w:val="20"/>
        </w:trPr>
        <w:tc>
          <w:tcPr>
            <w:tcW w:w="230" w:type="pct"/>
          </w:tcPr>
          <w:p w:rsidR="00B94F29" w:rsidRPr="00DC38E9" w:rsidRDefault="00B94F29" w:rsidP="00B5733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211" w:type="pct"/>
          </w:tcPr>
          <w:p w:rsidR="00B94F29" w:rsidRPr="00DC38E9" w:rsidRDefault="00B94F29" w:rsidP="00B573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537FA8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реализации мер</w:t>
            </w:r>
            <w:r w:rsidRPr="00537FA8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537FA8">
              <w:rPr>
                <w:rFonts w:ascii="Times New Roman" w:hAnsi="Times New Roman"/>
                <w:sz w:val="24"/>
                <w:szCs w:val="24"/>
                <w:lang w:eastAsia="ru-RU"/>
              </w:rPr>
              <w:t>приятий, направленных на по</w:t>
            </w:r>
            <w:r w:rsidRPr="00537FA8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537FA8">
              <w:rPr>
                <w:rFonts w:ascii="Times New Roman" w:hAnsi="Times New Roman"/>
                <w:sz w:val="24"/>
                <w:szCs w:val="24"/>
                <w:lang w:eastAsia="ru-RU"/>
              </w:rPr>
              <w:t>держку инновационной, прои</w:t>
            </w:r>
            <w:r w:rsidRPr="00537FA8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537FA8">
              <w:rPr>
                <w:rFonts w:ascii="Times New Roman" w:hAnsi="Times New Roman"/>
                <w:sz w:val="24"/>
                <w:szCs w:val="24"/>
                <w:lang w:eastAsia="ru-RU"/>
              </w:rPr>
              <w:t>водственной и иной деятельн</w:t>
            </w:r>
            <w:r w:rsidRPr="00537FA8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537FA8">
              <w:rPr>
                <w:rFonts w:ascii="Times New Roman" w:hAnsi="Times New Roman"/>
                <w:sz w:val="24"/>
                <w:szCs w:val="24"/>
                <w:lang w:eastAsia="ru-RU"/>
              </w:rPr>
              <w:t>сти предпринимательских структур, на базе бизнес-инкубаторов Курской области</w:t>
            </w:r>
          </w:p>
        </w:tc>
        <w:tc>
          <w:tcPr>
            <w:tcW w:w="2518" w:type="pct"/>
          </w:tcPr>
          <w:p w:rsidR="00537FA8" w:rsidRPr="00537FA8" w:rsidRDefault="00537FA8" w:rsidP="00537FA8">
            <w:pPr>
              <w:autoSpaceDE w:val="0"/>
              <w:autoSpaceDN w:val="0"/>
              <w:adjustRightInd w:val="0"/>
              <w:spacing w:after="0" w:line="240" w:lineRule="auto"/>
              <w:ind w:firstLine="17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7FA8">
              <w:rPr>
                <w:rFonts w:ascii="Times New Roman" w:hAnsi="Times New Roman"/>
                <w:sz w:val="24"/>
                <w:szCs w:val="24"/>
                <w:lang w:eastAsia="ru-RU"/>
              </w:rPr>
              <w:t>Эффективным инструментом поддержки начинающих предприн</w:t>
            </w:r>
            <w:r w:rsidRPr="00537FA8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537FA8">
              <w:rPr>
                <w:rFonts w:ascii="Times New Roman" w:hAnsi="Times New Roman"/>
                <w:sz w:val="24"/>
                <w:szCs w:val="24"/>
                <w:lang w:eastAsia="ru-RU"/>
              </w:rPr>
              <w:t>мателей является деятельность муниципального казенного учрежд</w:t>
            </w:r>
            <w:r w:rsidRPr="00537FA8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537FA8">
              <w:rPr>
                <w:rFonts w:ascii="Times New Roman" w:hAnsi="Times New Roman"/>
                <w:sz w:val="24"/>
                <w:szCs w:val="24"/>
                <w:lang w:eastAsia="ru-RU"/>
              </w:rPr>
              <w:t>ния «Курский городской бизнес-инкубатор «Перспектива» (далее - бизнес-инкубатор), услугами которого в 2017 году воспользовались</w:t>
            </w:r>
            <w:r w:rsidRPr="00537FA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10 субъектов малого бизнеса.</w:t>
            </w:r>
          </w:p>
          <w:p w:rsidR="00537FA8" w:rsidRPr="00537FA8" w:rsidRDefault="00537FA8" w:rsidP="00537FA8">
            <w:pPr>
              <w:autoSpaceDE w:val="0"/>
              <w:autoSpaceDN w:val="0"/>
              <w:adjustRightInd w:val="0"/>
              <w:spacing w:after="0" w:line="240" w:lineRule="auto"/>
              <w:ind w:firstLine="17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7FA8">
              <w:rPr>
                <w:rFonts w:ascii="Times New Roman" w:hAnsi="Times New Roman"/>
                <w:sz w:val="24"/>
                <w:szCs w:val="24"/>
                <w:lang w:eastAsia="ru-RU"/>
              </w:rPr>
              <w:t>Учреждение на льготных условиях предоставляет в аренду неж</w:t>
            </w:r>
            <w:r w:rsidRPr="00537FA8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537F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лые помещения субъектам малого предпринимательства (площадь </w:t>
            </w:r>
            <w:r w:rsidRPr="00537FA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помещений, предназначенная для резидентов - 474,51 кв. м), оказ</w:t>
            </w:r>
            <w:r w:rsidRPr="00537FA8"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  <w:r w:rsidRPr="00537FA8">
              <w:rPr>
                <w:rFonts w:ascii="Times New Roman" w:hAnsi="Times New Roman"/>
                <w:sz w:val="24"/>
                <w:szCs w:val="24"/>
                <w:lang w:eastAsia="ru-RU"/>
              </w:rPr>
              <w:t>вает консультативные, бухгалтерские, юридические и другие услуги.</w:t>
            </w:r>
          </w:p>
          <w:p w:rsidR="00537FA8" w:rsidRPr="00537FA8" w:rsidRDefault="00537FA8" w:rsidP="00537FA8">
            <w:pPr>
              <w:autoSpaceDE w:val="0"/>
              <w:autoSpaceDN w:val="0"/>
              <w:adjustRightInd w:val="0"/>
              <w:spacing w:after="0" w:line="240" w:lineRule="auto"/>
              <w:ind w:firstLine="17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7FA8">
              <w:rPr>
                <w:rFonts w:ascii="Times New Roman" w:hAnsi="Times New Roman"/>
                <w:sz w:val="24"/>
                <w:szCs w:val="24"/>
                <w:lang w:eastAsia="ru-RU"/>
              </w:rPr>
              <w:t>Бизнес-инкубатор является Управляющей компанией двух кл</w:t>
            </w:r>
            <w:r w:rsidRPr="00537FA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537FA8">
              <w:rPr>
                <w:rFonts w:ascii="Times New Roman" w:hAnsi="Times New Roman"/>
                <w:sz w:val="24"/>
                <w:szCs w:val="24"/>
                <w:lang w:eastAsia="ru-RU"/>
              </w:rPr>
              <w:t>стерных объединений: Консорциума лёгкой промышленности города Курска и Консорциума IT предприятий города Курска.</w:t>
            </w:r>
          </w:p>
          <w:p w:rsidR="00537FA8" w:rsidRPr="00537FA8" w:rsidRDefault="00537FA8" w:rsidP="00537FA8">
            <w:pPr>
              <w:autoSpaceDE w:val="0"/>
              <w:autoSpaceDN w:val="0"/>
              <w:adjustRightInd w:val="0"/>
              <w:spacing w:after="0" w:line="240" w:lineRule="auto"/>
              <w:ind w:firstLine="17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7FA8">
              <w:rPr>
                <w:rFonts w:ascii="Times New Roman" w:hAnsi="Times New Roman"/>
                <w:sz w:val="24"/>
                <w:szCs w:val="24"/>
                <w:lang w:eastAsia="ru-RU"/>
              </w:rPr>
              <w:t>В Консорциум легкой промышленности города Курска входит б</w:t>
            </w:r>
            <w:r w:rsidRPr="00537FA8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537F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лее </w:t>
            </w:r>
            <w:r w:rsidRPr="00537FA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20-ти участников, в том числе 14 производственников, профильные кафедры Юго-Западного государственного университета, Курского политехнического колледжа, представители профсоюзных организ</w:t>
            </w:r>
            <w:r w:rsidRPr="00537FA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537FA8">
              <w:rPr>
                <w:rFonts w:ascii="Times New Roman" w:hAnsi="Times New Roman"/>
                <w:sz w:val="24"/>
                <w:szCs w:val="24"/>
                <w:lang w:eastAsia="ru-RU"/>
              </w:rPr>
              <w:t>ций и др. В 2017 году Консорциумом проведен Форум легкой пр</w:t>
            </w:r>
            <w:r w:rsidRPr="00537FA8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537F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мышленности, организованы 3 показа и презентации продукции. </w:t>
            </w:r>
          </w:p>
          <w:p w:rsidR="00537FA8" w:rsidRPr="00537FA8" w:rsidRDefault="00537FA8" w:rsidP="00537FA8">
            <w:pPr>
              <w:autoSpaceDE w:val="0"/>
              <w:autoSpaceDN w:val="0"/>
              <w:adjustRightInd w:val="0"/>
              <w:spacing w:after="0" w:line="240" w:lineRule="auto"/>
              <w:ind w:firstLine="17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7FA8">
              <w:rPr>
                <w:rFonts w:ascii="Times New Roman" w:hAnsi="Times New Roman"/>
                <w:sz w:val="24"/>
                <w:szCs w:val="24"/>
                <w:lang w:eastAsia="ru-RU"/>
              </w:rPr>
              <w:t>В 2015-2016 годах Консорциумом IT предприятий города Курска  проведены IT-форумы, в которых приняли  участие разработчики интернет технологий и сетевых проектов. Общение участников ф</w:t>
            </w:r>
            <w:r w:rsidRPr="00537FA8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537FA8">
              <w:rPr>
                <w:rFonts w:ascii="Times New Roman" w:hAnsi="Times New Roman"/>
                <w:sz w:val="24"/>
                <w:szCs w:val="24"/>
                <w:lang w:eastAsia="ru-RU"/>
              </w:rPr>
              <w:t>румов и спикеров проходило в формате мастер-классов и «круглых столов».</w:t>
            </w:r>
          </w:p>
          <w:p w:rsidR="00B94F29" w:rsidRPr="00DC38E9" w:rsidRDefault="00537FA8" w:rsidP="00537FA8">
            <w:pPr>
              <w:autoSpaceDE w:val="0"/>
              <w:autoSpaceDN w:val="0"/>
              <w:adjustRightInd w:val="0"/>
              <w:spacing w:after="0" w:line="240" w:lineRule="auto"/>
              <w:ind w:firstLine="17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7FA8">
              <w:rPr>
                <w:rFonts w:ascii="Times New Roman" w:hAnsi="Times New Roman"/>
                <w:sz w:val="24"/>
                <w:szCs w:val="24"/>
                <w:lang w:eastAsia="ru-RU"/>
              </w:rPr>
              <w:t>В 2017 году Консорциумом IT-предприятий города Курска пров</w:t>
            </w:r>
            <w:r w:rsidRPr="00537FA8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537F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дены 3 семинара для предпринимателей. </w:t>
            </w:r>
          </w:p>
        </w:tc>
        <w:tc>
          <w:tcPr>
            <w:tcW w:w="1041" w:type="pct"/>
          </w:tcPr>
          <w:p w:rsidR="00B94F29" w:rsidRPr="00DC38E9" w:rsidRDefault="00B94F29" w:rsidP="00B573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Комитет потребительского рынка, развития малого предпринимательства и лицензирования Курской области</w:t>
            </w:r>
          </w:p>
        </w:tc>
      </w:tr>
      <w:tr w:rsidR="00A44722" w:rsidRPr="00DC38E9" w:rsidTr="00AE316B">
        <w:tblPrEx>
          <w:tblLook w:val="0000"/>
        </w:tblPrEx>
        <w:trPr>
          <w:trHeight w:val="20"/>
        </w:trPr>
        <w:tc>
          <w:tcPr>
            <w:tcW w:w="230" w:type="pct"/>
          </w:tcPr>
          <w:p w:rsidR="00A44722" w:rsidRPr="00DC38E9" w:rsidRDefault="00A44722" w:rsidP="00B5733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C38E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4770" w:type="pct"/>
            <w:gridSpan w:val="3"/>
          </w:tcPr>
          <w:p w:rsidR="00A44722" w:rsidRPr="00DC38E9" w:rsidRDefault="00A44722" w:rsidP="00B5733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17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38E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Обеспечение равных условий доступа к информации по реализации государственного имущества Курской области и ресурсов всех видов, находящихся в государственной собственности</w:t>
            </w:r>
          </w:p>
        </w:tc>
      </w:tr>
      <w:tr w:rsidR="0075660B" w:rsidRPr="00DC38E9" w:rsidTr="00347B96">
        <w:tblPrEx>
          <w:tblLook w:val="0000"/>
        </w:tblPrEx>
        <w:trPr>
          <w:trHeight w:val="20"/>
        </w:trPr>
        <w:tc>
          <w:tcPr>
            <w:tcW w:w="230" w:type="pct"/>
          </w:tcPr>
          <w:p w:rsidR="0075660B" w:rsidRPr="00DC38E9" w:rsidRDefault="0075660B" w:rsidP="00B5733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11" w:type="pct"/>
          </w:tcPr>
          <w:p w:rsidR="0075660B" w:rsidRPr="00DC38E9" w:rsidRDefault="0075660B" w:rsidP="00B573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Информационное обеспечение реализации государственного имущества Курской области</w:t>
            </w:r>
          </w:p>
        </w:tc>
        <w:tc>
          <w:tcPr>
            <w:tcW w:w="2518" w:type="pct"/>
          </w:tcPr>
          <w:p w:rsidR="0075660B" w:rsidRPr="00DC38E9" w:rsidRDefault="0075660B" w:rsidP="00B57331">
            <w:pPr>
              <w:autoSpaceDE w:val="0"/>
              <w:autoSpaceDN w:val="0"/>
              <w:adjustRightInd w:val="0"/>
              <w:spacing w:after="0" w:line="240" w:lineRule="auto"/>
              <w:ind w:firstLine="17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В рамках исполнения действующего законодательства о приват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зации, с целью свободного доступа к информации о реализации г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сударственного имущества решения об условиях приватизации обл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стного имущества размещаются в сети «Интернет» </w:t>
            </w:r>
            <w:r w:rsidRPr="00DC38E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на 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официальных сайтах:</w:t>
            </w:r>
          </w:p>
          <w:p w:rsidR="0075660B" w:rsidRPr="00DC38E9" w:rsidRDefault="0075660B" w:rsidP="00B57331">
            <w:pPr>
              <w:autoSpaceDE w:val="0"/>
              <w:autoSpaceDN w:val="0"/>
              <w:adjustRightInd w:val="0"/>
              <w:spacing w:after="0" w:line="240" w:lineRule="auto"/>
              <w:ind w:firstLine="17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Администрации Курской области: </w:t>
            </w:r>
            <w:hyperlink r:id="rId28" w:history="1">
              <w:r w:rsidRPr="00DC38E9">
                <w:rPr>
                  <w:rStyle w:val="af4"/>
                  <w:rFonts w:ascii="Times New Roman" w:hAnsi="Times New Roman"/>
                  <w:sz w:val="24"/>
                  <w:szCs w:val="24"/>
                  <w:lang w:eastAsia="ru-RU"/>
                </w:rPr>
                <w:t>http://</w:t>
              </w:r>
              <w:r w:rsidRPr="00DC38E9">
                <w:rPr>
                  <w:rStyle w:val="af4"/>
                  <w:rFonts w:ascii="Times New Roman" w:hAnsi="Times New Roman"/>
                  <w:sz w:val="24"/>
                  <w:szCs w:val="24"/>
                  <w:lang w:val="en-US" w:eastAsia="ru-RU"/>
                </w:rPr>
                <w:t>adm</w:t>
              </w:r>
              <w:r w:rsidRPr="00DC38E9">
                <w:rPr>
                  <w:rStyle w:val="af4"/>
                  <w:rFonts w:ascii="Times New Roman" w:hAnsi="Times New Roman"/>
                  <w:sz w:val="24"/>
                  <w:szCs w:val="24"/>
                  <w:lang w:eastAsia="ru-RU"/>
                </w:rPr>
                <w:t>.rkursk.ru</w:t>
              </w:r>
            </w:hyperlink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; </w:t>
            </w:r>
          </w:p>
          <w:p w:rsidR="0075660B" w:rsidRPr="00DC38E9" w:rsidRDefault="0075660B" w:rsidP="00B57331">
            <w:pPr>
              <w:autoSpaceDE w:val="0"/>
              <w:autoSpaceDN w:val="0"/>
              <w:adjustRightInd w:val="0"/>
              <w:spacing w:after="0" w:line="240" w:lineRule="auto"/>
              <w:ind w:firstLine="17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комитета по управлению имуществом Курской области  </w:t>
            </w:r>
            <w:hyperlink r:id="rId29" w:history="1">
              <w:r w:rsidRPr="00DC38E9">
                <w:rPr>
                  <w:rStyle w:val="af4"/>
                  <w:rFonts w:ascii="Times New Roman" w:hAnsi="Times New Roman"/>
                  <w:sz w:val="24"/>
                  <w:szCs w:val="24"/>
                  <w:lang w:eastAsia="ru-RU"/>
                </w:rPr>
                <w:t>http://</w:t>
              </w:r>
              <w:r w:rsidRPr="00DC38E9">
                <w:rPr>
                  <w:rStyle w:val="af4"/>
                  <w:rFonts w:ascii="Times New Roman" w:hAnsi="Times New Roman"/>
                  <w:sz w:val="24"/>
                  <w:szCs w:val="24"/>
                  <w:lang w:val="en-US" w:eastAsia="ru-RU"/>
                </w:rPr>
                <w:t>www</w:t>
              </w:r>
              <w:r w:rsidRPr="00DC38E9">
                <w:rPr>
                  <w:rStyle w:val="af4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r w:rsidRPr="00DC38E9">
                <w:rPr>
                  <w:rStyle w:val="af4"/>
                  <w:rFonts w:ascii="Times New Roman" w:hAnsi="Times New Roman"/>
                  <w:sz w:val="24"/>
                  <w:szCs w:val="24"/>
                  <w:lang w:val="en-US" w:eastAsia="ru-RU"/>
                </w:rPr>
                <w:t>imkursk</w:t>
              </w:r>
              <w:r w:rsidRPr="00DC38E9">
                <w:rPr>
                  <w:rStyle w:val="af4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r w:rsidRPr="00DC38E9">
                <w:rPr>
                  <w:rStyle w:val="af4"/>
                  <w:rFonts w:ascii="Times New Roman" w:hAnsi="Times New Roman"/>
                  <w:sz w:val="24"/>
                  <w:szCs w:val="24"/>
                  <w:lang w:val="en-US" w:eastAsia="ru-RU"/>
                </w:rPr>
                <w:t>ru</w:t>
              </w:r>
            </w:hyperlink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75660B" w:rsidRPr="00DC38E9" w:rsidRDefault="0075660B" w:rsidP="00B57331">
            <w:pPr>
              <w:autoSpaceDE w:val="0"/>
              <w:autoSpaceDN w:val="0"/>
              <w:adjustRightInd w:val="0"/>
              <w:spacing w:after="0" w:line="240" w:lineRule="auto"/>
              <w:ind w:firstLine="17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- ОБУ «Фонд имущества Курской области» размещает информ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цию о торгах в сети «Интернет» </w:t>
            </w:r>
            <w:r w:rsidRPr="00DC38E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на 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официальном сайте http://www.</w:t>
            </w:r>
            <w:r w:rsidRPr="00DC38E9">
              <w:rPr>
                <w:rFonts w:ascii="Times New Roman" w:hAnsi="Times New Roman"/>
                <w:sz w:val="24"/>
                <w:szCs w:val="24"/>
                <w:lang w:val="en-US" w:eastAsia="ru-RU"/>
              </w:rPr>
              <w:t>fiko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46.</w:t>
            </w:r>
            <w:r w:rsidRPr="00DC38E9">
              <w:rPr>
                <w:rFonts w:ascii="Times New Roman" w:hAnsi="Times New Roman"/>
                <w:sz w:val="24"/>
                <w:szCs w:val="24"/>
                <w:lang w:val="en-US" w:eastAsia="ru-RU"/>
              </w:rPr>
              <w:t>ru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41" w:type="pct"/>
          </w:tcPr>
          <w:p w:rsidR="0075660B" w:rsidRPr="00DC38E9" w:rsidRDefault="0075660B" w:rsidP="00B573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Комитет по управлению имуществом Курской о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ласти </w:t>
            </w:r>
          </w:p>
          <w:p w:rsidR="0075660B" w:rsidRPr="00DC38E9" w:rsidRDefault="0075660B" w:rsidP="00B573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5660B" w:rsidRPr="00DC38E9" w:rsidRDefault="0075660B" w:rsidP="00B573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5660B" w:rsidRPr="00DC38E9" w:rsidRDefault="0075660B" w:rsidP="00B573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5660B" w:rsidRPr="00DC38E9" w:rsidRDefault="0075660B" w:rsidP="00B573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4722" w:rsidRPr="00DC38E9" w:rsidTr="00AE316B">
        <w:tblPrEx>
          <w:tblLook w:val="0000"/>
        </w:tblPrEx>
        <w:trPr>
          <w:trHeight w:val="20"/>
        </w:trPr>
        <w:tc>
          <w:tcPr>
            <w:tcW w:w="230" w:type="pct"/>
          </w:tcPr>
          <w:p w:rsidR="00A44722" w:rsidRPr="00DC38E9" w:rsidRDefault="00A44722" w:rsidP="00B5733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C38E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4770" w:type="pct"/>
            <w:gridSpan w:val="3"/>
          </w:tcPr>
          <w:p w:rsidR="00A44722" w:rsidRPr="00DC38E9" w:rsidRDefault="00A44722" w:rsidP="00B5733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17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C38E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Проведение мониторинга состояния и развития конкурентной среды на рынках товаров и услуг</w:t>
            </w:r>
          </w:p>
          <w:p w:rsidR="00A44722" w:rsidRPr="00DC38E9" w:rsidRDefault="00A44722" w:rsidP="00B5733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17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38E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Курской области по результатам реализации плана мероприятий</w:t>
            </w:r>
          </w:p>
        </w:tc>
      </w:tr>
      <w:tr w:rsidR="00B94F29" w:rsidRPr="00DC38E9" w:rsidTr="00347B96">
        <w:tblPrEx>
          <w:tblLook w:val="0000"/>
        </w:tblPrEx>
        <w:trPr>
          <w:trHeight w:val="20"/>
        </w:trPr>
        <w:tc>
          <w:tcPr>
            <w:tcW w:w="230" w:type="pct"/>
          </w:tcPr>
          <w:p w:rsidR="00B94F29" w:rsidRPr="00DC38E9" w:rsidRDefault="00B94F29" w:rsidP="00B5733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11" w:type="pct"/>
          </w:tcPr>
          <w:p w:rsidR="00B94F29" w:rsidRPr="00DC38E9" w:rsidRDefault="00B94F29" w:rsidP="00B573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опросов субъектов предпринимательской  деятел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ности Курской области об а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министративных барьерах и с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стоянии конкурентной среды с целью мониторинга состояния и развития конкурентной среды на рынках товаров и услуг Ку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ской области.</w:t>
            </w:r>
          </w:p>
          <w:p w:rsidR="00B94F29" w:rsidRPr="00DC38E9" w:rsidRDefault="00B94F29" w:rsidP="00B573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опросов общес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венных организаций, предста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ляющих интересы субъектов предпринимательской деятел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ности, о степени удовлетворе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ности качеством товаров и у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луг на товарных рынках Ку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ской области с целью монит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ринга состояния и развития конкурентной среды на рынках товаров и услуг Курской обла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ти</w:t>
            </w:r>
          </w:p>
        </w:tc>
        <w:tc>
          <w:tcPr>
            <w:tcW w:w="2518" w:type="pct"/>
          </w:tcPr>
          <w:p w:rsidR="00071F25" w:rsidRPr="00347B96" w:rsidRDefault="00567E3D" w:rsidP="00B57331">
            <w:pPr>
              <w:spacing w:after="0" w:line="240" w:lineRule="auto"/>
              <w:ind w:firstLine="1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B96">
              <w:rPr>
                <w:rFonts w:ascii="Times New Roman" w:hAnsi="Times New Roman"/>
                <w:sz w:val="24"/>
                <w:szCs w:val="24"/>
              </w:rPr>
              <w:t xml:space="preserve">В рамках </w:t>
            </w:r>
            <w:r w:rsidRPr="00347B96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проведения мониторинга состояния и развития конк</w:t>
            </w:r>
            <w:r w:rsidRPr="00347B96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у</w:t>
            </w:r>
            <w:r w:rsidRPr="00347B96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рентной среды на рынках товаров и услуг Курской области «Центр регионального развития» ГОАУ ВО Курской области «Курская ак</w:t>
            </w:r>
            <w:r w:rsidRPr="00347B96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а</w:t>
            </w:r>
            <w:r w:rsidRPr="00347B96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демия государственной и муниципальной службы» (ЦРР Академии госслужбы)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347B96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с 20октября по 15 декабря 2017 года провел социолог</w:t>
            </w:r>
            <w:r w:rsidRPr="00347B96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и</w:t>
            </w:r>
            <w:r w:rsidRPr="00347B96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ческое исследование мнения потребителей товаров и услуг и субъе</w:t>
            </w:r>
            <w:r w:rsidRPr="00347B96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к</w:t>
            </w:r>
            <w:r w:rsidRPr="00347B96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тов предпринимательской</w:t>
            </w:r>
            <w:r w:rsidRPr="00347B96">
              <w:rPr>
                <w:rFonts w:ascii="Times New Roman" w:hAnsi="Times New Roman"/>
                <w:sz w:val="24"/>
                <w:szCs w:val="24"/>
              </w:rPr>
              <w:t xml:space="preserve"> деятельности, предоставляющих данные товары и услуги, о состоянии конкуренции на </w:t>
            </w:r>
            <w:r w:rsidR="00071F25" w:rsidRPr="00347B96">
              <w:rPr>
                <w:rFonts w:ascii="Times New Roman" w:hAnsi="Times New Roman"/>
                <w:sz w:val="24"/>
                <w:szCs w:val="24"/>
              </w:rPr>
              <w:t xml:space="preserve">территории Курской области. </w:t>
            </w:r>
          </w:p>
          <w:p w:rsidR="00DC64CB" w:rsidRPr="00347B96" w:rsidRDefault="00DC64CB" w:rsidP="00347B96">
            <w:pPr>
              <w:spacing w:after="0" w:line="240" w:lineRule="auto"/>
              <w:ind w:firstLine="17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B96">
              <w:rPr>
                <w:rFonts w:ascii="Times New Roman" w:hAnsi="Times New Roman"/>
                <w:sz w:val="24"/>
                <w:szCs w:val="24"/>
              </w:rPr>
              <w:t>Квотная выборка респондентов по полу, возрасту, социальному статусу, образованию произведена на основе представительства да</w:t>
            </w:r>
            <w:r w:rsidRPr="00347B96">
              <w:rPr>
                <w:rFonts w:ascii="Times New Roman" w:hAnsi="Times New Roman"/>
                <w:sz w:val="24"/>
                <w:szCs w:val="24"/>
              </w:rPr>
              <w:t>н</w:t>
            </w:r>
            <w:r w:rsidRPr="00347B96">
              <w:rPr>
                <w:rFonts w:ascii="Times New Roman" w:hAnsi="Times New Roman"/>
                <w:sz w:val="24"/>
                <w:szCs w:val="24"/>
              </w:rPr>
              <w:t>ных групп в генеральной совокупности жителей области.</w:t>
            </w:r>
          </w:p>
          <w:p w:rsidR="00DC64CB" w:rsidRPr="00347B96" w:rsidRDefault="00DC64CB" w:rsidP="00347B96">
            <w:pPr>
              <w:spacing w:after="0" w:line="240" w:lineRule="auto"/>
              <w:ind w:firstLine="17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B96">
              <w:rPr>
                <w:rFonts w:ascii="Times New Roman" w:hAnsi="Times New Roman"/>
                <w:sz w:val="24"/>
                <w:szCs w:val="24"/>
              </w:rPr>
              <w:t>В 2017 году было опрошено 2432 человек, из них: 1380 потребит</w:t>
            </w:r>
            <w:r w:rsidRPr="00347B96">
              <w:rPr>
                <w:rFonts w:ascii="Times New Roman" w:hAnsi="Times New Roman"/>
                <w:sz w:val="24"/>
                <w:szCs w:val="24"/>
              </w:rPr>
              <w:t>е</w:t>
            </w:r>
            <w:r w:rsidRPr="00347B96">
              <w:rPr>
                <w:rFonts w:ascii="Times New Roman" w:hAnsi="Times New Roman"/>
                <w:sz w:val="24"/>
                <w:szCs w:val="24"/>
              </w:rPr>
              <w:t xml:space="preserve">лей товаров и услуг (в областном центре было опрошено 502 чел., по области - 878 чел.) и 1052 человек, представляющих субъекты </w:t>
            </w:r>
            <w:r w:rsidRPr="00347B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</w:t>
            </w:r>
            <w:r w:rsidRPr="00347B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</w:t>
            </w:r>
            <w:r w:rsidRPr="00347B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принимательской деятельности, работающие на региональном рынке товаров и услуг.</w:t>
            </w:r>
          </w:p>
          <w:p w:rsidR="00DC64CB" w:rsidRPr="00347B96" w:rsidRDefault="00DC64CB" w:rsidP="00B5733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17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7B96">
              <w:rPr>
                <w:rFonts w:ascii="Times New Roman" w:hAnsi="Times New Roman"/>
                <w:sz w:val="24"/>
                <w:szCs w:val="24"/>
                <w:lang w:eastAsia="ru-RU"/>
              </w:rPr>
              <w:t>Исследование проводилось, как методом интервьюирования населения, так и методом анкетирования по месту работы и месту жительства респондентов.</w:t>
            </w:r>
          </w:p>
          <w:p w:rsidR="00B94F29" w:rsidRPr="00DC38E9" w:rsidRDefault="00DC64CB" w:rsidP="00B5733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173"/>
              <w:rPr>
                <w:rFonts w:ascii="Times New Roman" w:hAnsi="Times New Roman"/>
                <w:sz w:val="24"/>
                <w:szCs w:val="24"/>
                <w:highlight w:val="green"/>
                <w:lang w:eastAsia="ru-RU"/>
              </w:rPr>
            </w:pPr>
            <w:r w:rsidRPr="00347B96">
              <w:rPr>
                <w:rFonts w:ascii="Times New Roman" w:hAnsi="Times New Roman"/>
                <w:sz w:val="24"/>
                <w:szCs w:val="24"/>
                <w:lang w:eastAsia="ru-RU"/>
              </w:rPr>
              <w:t>Так же были учтены мнения общественных организаций, представляющих интересы субъектов предпринимательской деятельности, о степени удовлетворенности качеством товаров и услуг на товарных рынках Курской области с целью мониторинга состояния и развития конкурентной среды на рынках товаров и услуг Курской области.</w:t>
            </w:r>
          </w:p>
        </w:tc>
        <w:tc>
          <w:tcPr>
            <w:tcW w:w="1041" w:type="pct"/>
          </w:tcPr>
          <w:p w:rsidR="00B94F29" w:rsidRPr="00DC38E9" w:rsidRDefault="00B94F29" w:rsidP="00B573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Комитет по экономике и развитию Курской обла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ти, комитет потребител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ского рынка, развития м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лого предпринимательства и лицензирования Курской области, комитет промы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ш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ленности, транспорта и связи Курской области,</w:t>
            </w:r>
            <w:r w:rsidR="00C41E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ГОАУВО Курской области «Курская академия гос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дарственной и муниц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пальной службы» (по с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гласованию), Союз «Ку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ская торгово-промышленная палата» (по согласованию),  Уполн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моченный по защите прав предпринимателей в Ку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ской области, Курское РОООО «Деловая Россия» (по согласованию), Асс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циация-объединение раб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тодателей «Союз промы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ш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ленников и предприним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телей Курской области» 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(по согласованию), органы местного самоуправления муниципальных районов и городских округов Ку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ской области (по соглас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ванию)</w:t>
            </w:r>
          </w:p>
        </w:tc>
      </w:tr>
      <w:tr w:rsidR="002F48EE" w:rsidRPr="00DC38E9" w:rsidTr="00347B96">
        <w:tblPrEx>
          <w:tblLook w:val="0000"/>
        </w:tblPrEx>
        <w:trPr>
          <w:trHeight w:val="20"/>
        </w:trPr>
        <w:tc>
          <w:tcPr>
            <w:tcW w:w="230" w:type="pct"/>
          </w:tcPr>
          <w:p w:rsidR="002F48EE" w:rsidRPr="00DC38E9" w:rsidRDefault="002F48EE" w:rsidP="00B5733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211" w:type="pct"/>
          </w:tcPr>
          <w:p w:rsidR="002F48EE" w:rsidRPr="00DC38E9" w:rsidRDefault="002F48EE" w:rsidP="00B573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опросов потреб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телей товаров и услуг о степени удовлетворенности качеством товаров и услуг на товарных рынках Курской области с ц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лью мониторинга состояния и развития конкурентной среды на рынках товаров и услуг Ку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ской области</w:t>
            </w:r>
          </w:p>
        </w:tc>
        <w:tc>
          <w:tcPr>
            <w:tcW w:w="2518" w:type="pct"/>
          </w:tcPr>
          <w:p w:rsidR="009D14EB" w:rsidRPr="00347B96" w:rsidRDefault="00986000" w:rsidP="00B5733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17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7B96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9D14EB" w:rsidRPr="00347B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регионе присутствует довольно широкий выбор организаций, предоставляющих товары и услуги. </w:t>
            </w:r>
            <w:r w:rsidRPr="00347B96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="009D14EB" w:rsidRPr="00347B96">
              <w:rPr>
                <w:rFonts w:ascii="Times New Roman" w:hAnsi="Times New Roman"/>
                <w:sz w:val="24"/>
                <w:szCs w:val="24"/>
                <w:lang w:eastAsia="ru-RU"/>
              </w:rPr>
              <w:t>аиболее «не представлен» рынок услуг психолого-педагогического сопровождения детей с ограниченными возможностями здоровья. В малом количестве представлены товары и услуги на следующих рынках: услуг детского отдыха и оздоровления, медицинских услуг и услуг социального обслуживания населения.</w:t>
            </w:r>
          </w:p>
          <w:p w:rsidR="009D14EB" w:rsidRPr="00347B96" w:rsidRDefault="009D14EB" w:rsidP="00B5733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17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7B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Большая часть курян удовлетворена ценами на товары и услуги в Курской области. Однако, на услуги фармацевтической продукции, медицинские услуги и на ЖКХ, по мнению курян, цены завышены.  </w:t>
            </w:r>
          </w:p>
          <w:p w:rsidR="009D14EB" w:rsidRPr="00347B96" w:rsidRDefault="009D14EB" w:rsidP="00B5733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17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7B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Также жители региона поставили высокую оценку за качество и возможность выбора товаров и услуг на рынках Курской области.  </w:t>
            </w:r>
          </w:p>
          <w:p w:rsidR="009D14EB" w:rsidRPr="00347B96" w:rsidRDefault="009D14EB" w:rsidP="00B5733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17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7B96">
              <w:rPr>
                <w:rFonts w:ascii="Times New Roman" w:hAnsi="Times New Roman"/>
                <w:sz w:val="24"/>
                <w:szCs w:val="24"/>
                <w:lang w:eastAsia="ru-RU"/>
              </w:rPr>
              <w:t>Респондентами была отмечена положительная динамика в увеличении количества конкурирующих между собой организаций в течение последних 3-х лет. Так, увеличилось количество субъектов на рынке услуг в сфере культуры, ЖКХ, услуг детского отдыха и оздоровления, рынке медицинских услуг, услуг сотовой связи и доступа в интернет, услуг социального обслуживания населения, услуг дополнительного образования детей и услуг дошкольного образования. Не изменилось оно на рынке розничной торговли, рынке услуг фармацевтической продукции и рынке продуктов питания.</w:t>
            </w:r>
          </w:p>
          <w:p w:rsidR="009D14EB" w:rsidRPr="00347B96" w:rsidRDefault="009D14EB" w:rsidP="00B5733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17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7B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Мониторинг также показал, что половина опрошенных жителей региона оценивают качество информации о состоянии конкурентной </w:t>
            </w:r>
            <w:r w:rsidRPr="00347B9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среды на рынках товаров и услуг Курской области, размещаемой в открытом доступе, достоверной, отражающей истинное положение дел на рынках региона. </w:t>
            </w:r>
          </w:p>
          <w:p w:rsidR="002F48EE" w:rsidRPr="00DC38E9" w:rsidRDefault="009D14EB" w:rsidP="00B5733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173"/>
              <w:rPr>
                <w:rFonts w:ascii="Times New Roman" w:hAnsi="Times New Roman"/>
                <w:sz w:val="24"/>
                <w:szCs w:val="24"/>
                <w:highlight w:val="green"/>
                <w:lang w:eastAsia="ru-RU"/>
              </w:rPr>
            </w:pPr>
            <w:r w:rsidRPr="00347B96">
              <w:rPr>
                <w:rFonts w:ascii="Times New Roman" w:hAnsi="Times New Roman"/>
                <w:sz w:val="24"/>
                <w:szCs w:val="24"/>
                <w:lang w:eastAsia="ru-RU"/>
              </w:rPr>
              <w:t>Респонденты отметили, что работа по развитию конкуренции в Курской области, в первую очередь, должна быть направлена на контроль над ростом цен и обеспечение качества продукции.</w:t>
            </w:r>
          </w:p>
        </w:tc>
        <w:tc>
          <w:tcPr>
            <w:tcW w:w="1041" w:type="pct"/>
          </w:tcPr>
          <w:p w:rsidR="002F48EE" w:rsidRPr="00DC38E9" w:rsidRDefault="002F48EE" w:rsidP="00B573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Комитет по экономике и развитию Курской обла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ти, комитет потребител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ского рынка, развития м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лого предпринимательства и лицензирования Курской области, комитет промы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ш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ленности, транспорта и связи Курской области, ГОАУВО Курской области «Курская академия гос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дарственной и муниц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пальной службы»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(по с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о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гласованию)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, Союз «То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гово-промышленная пал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та Курской области» 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, Уполном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ченный по защите прав предпринимателей в Ку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ской области,  Курское РОООО «Деловая Ро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сия»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, Ассоциация-объединение работодателей «Союз пр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мышленников </w:t>
            </w:r>
            <w:r w:rsidR="00567E3D"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и предпр</w:t>
            </w:r>
            <w:r w:rsidR="00567E3D"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567E3D"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нимателей Курской обла</w:t>
            </w:r>
            <w:r w:rsidR="00567E3D"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="00567E3D"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ти»</w:t>
            </w:r>
            <w:r w:rsidR="00567E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67E3D" w:rsidRPr="00DC38E9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  <w:r w:rsidR="00567E3D"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, о</w:t>
            </w:r>
            <w:r w:rsidR="00567E3D"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="00567E3D"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ганы местного самоупра</w:t>
            </w:r>
            <w:r w:rsidR="00567E3D"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567E3D"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ления муниципальных районов и городских окр</w:t>
            </w:r>
            <w:r w:rsidR="00567E3D"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="00567E3D"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гов Курской области (по согласованию)</w:t>
            </w:r>
          </w:p>
        </w:tc>
      </w:tr>
      <w:tr w:rsidR="002F48EE" w:rsidRPr="00DC38E9" w:rsidTr="00347B96">
        <w:tblPrEx>
          <w:tblLook w:val="0000"/>
        </w:tblPrEx>
        <w:trPr>
          <w:trHeight w:val="20"/>
        </w:trPr>
        <w:tc>
          <w:tcPr>
            <w:tcW w:w="230" w:type="pct"/>
          </w:tcPr>
          <w:p w:rsidR="002F48EE" w:rsidRPr="00DC38E9" w:rsidRDefault="002F48EE" w:rsidP="00B5733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211" w:type="pct"/>
          </w:tcPr>
          <w:p w:rsidR="002F48EE" w:rsidRPr="00DC38E9" w:rsidRDefault="002F48EE" w:rsidP="00B573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Мониторинг состояния и разв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тия конкурентной среды на рынках товаров и услуг Ку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ской области</w:t>
            </w:r>
          </w:p>
        </w:tc>
        <w:tc>
          <w:tcPr>
            <w:tcW w:w="2518" w:type="pct"/>
          </w:tcPr>
          <w:p w:rsidR="005750A4" w:rsidRPr="005750A4" w:rsidRDefault="005750A4" w:rsidP="005750A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17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50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рамках проведения мониторинга состояния и развития конкурентной среды на рынках товаров и услуг Курской области «Центр регионального развития» ГОАУ ВО Курской области «Курская академия государственной и муниципальной службы» (ЦРР Академии госслужбы) с 20 октября по 15 декабря 2017 года провел социологическое исследование мнения потребителей товаров и услуг и субъектов предпринимательской деятельности, предоставляющих данные товары и услуги, о состоянии конкуренции на территории Курской области. </w:t>
            </w:r>
          </w:p>
          <w:p w:rsidR="005750A4" w:rsidRPr="005750A4" w:rsidRDefault="005750A4" w:rsidP="005750A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17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50A4">
              <w:rPr>
                <w:rFonts w:ascii="Times New Roman" w:hAnsi="Times New Roman"/>
                <w:sz w:val="24"/>
                <w:szCs w:val="24"/>
                <w:lang w:eastAsia="ru-RU"/>
              </w:rPr>
              <w:t>В 2017 году было опрошено 2432 человека (из них: 1380 потребителей товаров и услуг и 1052 человек субъектов предпринимательской деятельности, работающих на региональном рынке товаров и услуг)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5750A4">
              <w:rPr>
                <w:rFonts w:ascii="Times New Roman" w:hAnsi="Times New Roman"/>
                <w:sz w:val="24"/>
                <w:szCs w:val="24"/>
                <w:lang w:eastAsia="ru-RU"/>
              </w:rPr>
              <w:t>Исследование проводилось как методом интервьюирования населения, так и методом анкетирования по месту работы и месту жительства респондентов.</w:t>
            </w:r>
          </w:p>
          <w:p w:rsidR="002F48EE" w:rsidRPr="004B47CA" w:rsidRDefault="005750A4" w:rsidP="001A271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17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50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итогам анкетирования Центром регионального развития ГОАУ ВО Курской области «Курская академия государственной и муниципальной службы» составлен аналитический отчет о результатах социологических исследований по темам: </w:t>
            </w:r>
            <w:hyperlink r:id="rId30" w:history="1">
              <w:r w:rsidRPr="001A271F">
                <w:rPr>
                  <w:rStyle w:val="af4"/>
                  <w:rFonts w:ascii="Times New Roman" w:hAnsi="Times New Roman"/>
                  <w:sz w:val="24"/>
                  <w:szCs w:val="24"/>
                  <w:lang w:eastAsia="ru-RU"/>
                </w:rPr>
                <w:t>«Удовлетворенность потребителей качеством товаров, услуг и ценовой конкурен</w:t>
              </w:r>
              <w:r w:rsidR="001A271F" w:rsidRPr="001A271F">
                <w:rPr>
                  <w:rStyle w:val="af4"/>
                  <w:rFonts w:ascii="Times New Roman" w:hAnsi="Times New Roman"/>
                  <w:sz w:val="24"/>
                  <w:szCs w:val="24"/>
                  <w:lang w:eastAsia="ru-RU"/>
                </w:rPr>
                <w:t>цией на рынках Курской области» и</w:t>
              </w:r>
              <w:r w:rsidRPr="001A271F">
                <w:rPr>
                  <w:rStyle w:val="af4"/>
                  <w:rFonts w:ascii="Times New Roman" w:hAnsi="Times New Roman"/>
                  <w:sz w:val="24"/>
                  <w:szCs w:val="24"/>
                  <w:lang w:eastAsia="ru-RU"/>
                </w:rPr>
                <w:t xml:space="preserve"> «Оценка состояния и развития конкурентной среды на региональном рынке </w:t>
              </w:r>
              <w:r w:rsidRPr="001A271F">
                <w:rPr>
                  <w:rStyle w:val="af4"/>
                  <w:rFonts w:ascii="Times New Roman" w:hAnsi="Times New Roman"/>
                  <w:sz w:val="24"/>
                  <w:szCs w:val="24"/>
                  <w:lang w:eastAsia="ru-RU"/>
                </w:rPr>
                <w:lastRenderedPageBreak/>
                <w:t>товаров и услуг (субъекты предпринимательской деятельности)»</w:t>
              </w:r>
            </w:hyperlink>
            <w:r w:rsidR="001A271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41" w:type="pct"/>
          </w:tcPr>
          <w:p w:rsidR="002F48EE" w:rsidRPr="00DC38E9" w:rsidRDefault="00567E3D" w:rsidP="00B573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Комитет по экономике и развитию Курской обла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ти, ГОАУВО Курской о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ласти «Курская академия государственной и мун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ципальной службы»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2F48EE" w:rsidRPr="00DC38E9" w:rsidTr="00347B96">
        <w:tblPrEx>
          <w:tblLook w:val="0000"/>
        </w:tblPrEx>
        <w:trPr>
          <w:trHeight w:val="20"/>
        </w:trPr>
        <w:tc>
          <w:tcPr>
            <w:tcW w:w="230" w:type="pct"/>
          </w:tcPr>
          <w:p w:rsidR="002F48EE" w:rsidRPr="00DC38E9" w:rsidRDefault="002F48EE" w:rsidP="00B5733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1211" w:type="pct"/>
          </w:tcPr>
          <w:p w:rsidR="002F48EE" w:rsidRPr="00DC38E9" w:rsidRDefault="002F48EE" w:rsidP="00B573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проекта ежегодного доклада «Состояние и развитие конкурентной среды на рынках товаров и услуг области»</w:t>
            </w:r>
          </w:p>
          <w:p w:rsidR="002F48EE" w:rsidRPr="00DC38E9" w:rsidRDefault="002F48EE" w:rsidP="00B573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18" w:type="pct"/>
          </w:tcPr>
          <w:p w:rsidR="002F48EE" w:rsidRPr="004B47CA" w:rsidRDefault="00682CA0" w:rsidP="00B5733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47CA">
              <w:rPr>
                <w:rFonts w:ascii="Times New Roman" w:hAnsi="Times New Roman"/>
                <w:sz w:val="24"/>
                <w:szCs w:val="24"/>
                <w:lang w:eastAsia="ru-RU"/>
              </w:rPr>
              <w:t>Проект ежегодного Доклад</w:t>
            </w:r>
            <w:r w:rsidR="00C51410" w:rsidRPr="004B47CA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B47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подготовлен и </w:t>
            </w:r>
            <w:r w:rsidR="00362502" w:rsidRPr="004B47CA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представлен</w:t>
            </w:r>
            <w:r w:rsidR="007303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62502" w:rsidRPr="004B47CA">
              <w:rPr>
                <w:rFonts w:ascii="Times New Roman" w:hAnsi="Times New Roman"/>
                <w:sz w:val="24"/>
                <w:szCs w:val="24"/>
                <w:lang w:eastAsia="ru-RU"/>
              </w:rPr>
              <w:t>на</w:t>
            </w:r>
            <w:r w:rsidR="00C51410" w:rsidRPr="004B47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утверждени</w:t>
            </w:r>
            <w:r w:rsidR="00362502" w:rsidRPr="004B47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 членам </w:t>
            </w:r>
            <w:r w:rsidRPr="004B47CA">
              <w:rPr>
                <w:rFonts w:ascii="Times New Roman" w:hAnsi="Times New Roman"/>
                <w:sz w:val="24"/>
                <w:szCs w:val="24"/>
                <w:lang w:eastAsia="ru-RU"/>
              </w:rPr>
              <w:t>Совета по внедре</w:t>
            </w:r>
            <w:r w:rsidR="00C51410" w:rsidRPr="004B47CA">
              <w:rPr>
                <w:rFonts w:ascii="Times New Roman" w:hAnsi="Times New Roman"/>
                <w:sz w:val="24"/>
                <w:szCs w:val="24"/>
                <w:lang w:eastAsia="ru-RU"/>
              </w:rPr>
              <w:t>нию Стандарта разв</w:t>
            </w:r>
            <w:r w:rsidRPr="004B47CA">
              <w:rPr>
                <w:rFonts w:ascii="Times New Roman" w:hAnsi="Times New Roman"/>
                <w:sz w:val="24"/>
                <w:szCs w:val="24"/>
                <w:lang w:eastAsia="ru-RU"/>
              </w:rPr>
              <w:t>ития конкуренции в Курской области</w:t>
            </w:r>
          </w:p>
        </w:tc>
        <w:tc>
          <w:tcPr>
            <w:tcW w:w="1041" w:type="pct"/>
          </w:tcPr>
          <w:p w:rsidR="002F48EE" w:rsidRPr="00DC38E9" w:rsidRDefault="002F48EE" w:rsidP="004B47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Комитет по экономике и развитию Курской обла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ти, отраслевые органы и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полнительной власти Ку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ской области, Уполном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ченный по защите прав предпринимателей в Ку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ской области, </w:t>
            </w:r>
            <w:r w:rsidR="004B47CA">
              <w:rPr>
                <w:rFonts w:ascii="Times New Roman" w:hAnsi="Times New Roman"/>
                <w:sz w:val="24"/>
                <w:szCs w:val="24"/>
                <w:lang w:eastAsia="ru-RU"/>
              </w:rPr>
              <w:t>обществе</w:t>
            </w:r>
            <w:r w:rsidR="004B47CA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="004B47CA">
              <w:rPr>
                <w:rFonts w:ascii="Times New Roman" w:hAnsi="Times New Roman"/>
                <w:sz w:val="24"/>
                <w:szCs w:val="24"/>
                <w:lang w:eastAsia="ru-RU"/>
              </w:rPr>
              <w:t>ные организации предпр</w:t>
            </w:r>
            <w:r w:rsidR="004B47CA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4B47CA">
              <w:rPr>
                <w:rFonts w:ascii="Times New Roman" w:hAnsi="Times New Roman"/>
                <w:sz w:val="24"/>
                <w:szCs w:val="24"/>
                <w:lang w:eastAsia="ru-RU"/>
              </w:rPr>
              <w:t>нимателей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C41E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органы местн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го самоуправления мун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ципальных районов и г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родских округов Курской области (по согласованию)</w:t>
            </w:r>
          </w:p>
        </w:tc>
      </w:tr>
      <w:tr w:rsidR="002F48EE" w:rsidRPr="00DC38E9" w:rsidTr="00347B96">
        <w:tblPrEx>
          <w:tblLook w:val="0000"/>
        </w:tblPrEx>
        <w:trPr>
          <w:trHeight w:val="20"/>
        </w:trPr>
        <w:tc>
          <w:tcPr>
            <w:tcW w:w="230" w:type="pct"/>
          </w:tcPr>
          <w:p w:rsidR="002F48EE" w:rsidRPr="00DC38E9" w:rsidRDefault="002F48EE" w:rsidP="00B5733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211" w:type="pct"/>
          </w:tcPr>
          <w:p w:rsidR="002F48EE" w:rsidRPr="00DC38E9" w:rsidRDefault="002F48EE" w:rsidP="00B573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Рассмотрение и утверждение доклада Советом по внедрению Стандарта развития конкуре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ции  в Курской области, внес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ние предложений по коррект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ровке «дорожной карты»</w:t>
            </w:r>
          </w:p>
        </w:tc>
        <w:tc>
          <w:tcPr>
            <w:tcW w:w="2518" w:type="pct"/>
          </w:tcPr>
          <w:p w:rsidR="002F48EE" w:rsidRPr="004B47CA" w:rsidRDefault="007D677A" w:rsidP="004B47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47CA">
              <w:rPr>
                <w:rFonts w:ascii="Times New Roman" w:hAnsi="Times New Roman"/>
                <w:sz w:val="24"/>
                <w:szCs w:val="24"/>
                <w:lang w:eastAsia="ru-RU"/>
              </w:rPr>
              <w:t>Проект ежегодного Доклада был утвержден на  заседание Совета по внедрению Стандарта развития конкуренции в Курской области (</w:t>
            </w:r>
            <w:hyperlink r:id="rId31" w:history="1">
              <w:r w:rsidRPr="00B02A9E">
                <w:rPr>
                  <w:rStyle w:val="af4"/>
                  <w:rFonts w:ascii="Times New Roman" w:hAnsi="Times New Roman"/>
                  <w:sz w:val="24"/>
                  <w:szCs w:val="24"/>
                  <w:lang w:eastAsia="ru-RU"/>
                </w:rPr>
                <w:t>Протокольное решение  от 01.03.2018 № 5</w:t>
              </w:r>
            </w:hyperlink>
            <w:r w:rsidRPr="004B47CA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41" w:type="pct"/>
          </w:tcPr>
          <w:p w:rsidR="002F48EE" w:rsidRPr="00DC38E9" w:rsidRDefault="002F48EE" w:rsidP="00B573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Совет  по внедрению Стандарта развития конк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ренции в Курской области</w:t>
            </w:r>
          </w:p>
        </w:tc>
      </w:tr>
      <w:tr w:rsidR="002F48EE" w:rsidRPr="00DC38E9" w:rsidTr="00347B96">
        <w:tblPrEx>
          <w:tblLook w:val="0000"/>
        </w:tblPrEx>
        <w:trPr>
          <w:trHeight w:val="20"/>
        </w:trPr>
        <w:tc>
          <w:tcPr>
            <w:tcW w:w="230" w:type="pct"/>
          </w:tcPr>
          <w:p w:rsidR="002F48EE" w:rsidRPr="00DC38E9" w:rsidRDefault="002F48EE" w:rsidP="00B5733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211" w:type="pct"/>
          </w:tcPr>
          <w:p w:rsidR="002F48EE" w:rsidRPr="00DC38E9" w:rsidRDefault="002F48EE" w:rsidP="00B573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доклада на офиц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альном сайте Курской области в сети «Интернет»</w:t>
            </w:r>
          </w:p>
        </w:tc>
        <w:tc>
          <w:tcPr>
            <w:tcW w:w="2518" w:type="pct"/>
          </w:tcPr>
          <w:p w:rsidR="002F48EE" w:rsidRPr="00DC38E9" w:rsidRDefault="00724BDA" w:rsidP="004C442E">
            <w:pPr>
              <w:autoSpaceDE w:val="0"/>
              <w:autoSpaceDN w:val="0"/>
              <w:adjustRightInd w:val="0"/>
              <w:spacing w:after="0" w:line="240" w:lineRule="auto"/>
              <w:ind w:firstLine="174"/>
              <w:jc w:val="both"/>
              <w:rPr>
                <w:rFonts w:ascii="Times New Roman" w:hAnsi="Times New Roman"/>
                <w:sz w:val="24"/>
                <w:szCs w:val="24"/>
                <w:highlight w:val="green"/>
                <w:lang w:eastAsia="ru-RU"/>
              </w:rPr>
            </w:pPr>
            <w:hyperlink r:id="rId32" w:history="1">
              <w:r w:rsidR="00333609" w:rsidRPr="004C442E">
                <w:rPr>
                  <w:rStyle w:val="af4"/>
                  <w:rFonts w:ascii="Times New Roman" w:hAnsi="Times New Roman"/>
                  <w:sz w:val="24"/>
                  <w:szCs w:val="24"/>
                  <w:lang w:eastAsia="ru-RU"/>
                </w:rPr>
                <w:t>Доклад «Состояние и развитие конкурентной среды на рынках т</w:t>
              </w:r>
              <w:r w:rsidR="00333609" w:rsidRPr="004C442E">
                <w:rPr>
                  <w:rStyle w:val="af4"/>
                  <w:rFonts w:ascii="Times New Roman" w:hAnsi="Times New Roman"/>
                  <w:sz w:val="24"/>
                  <w:szCs w:val="24"/>
                  <w:lang w:eastAsia="ru-RU"/>
                </w:rPr>
                <w:t>о</w:t>
              </w:r>
              <w:r w:rsidR="00333609" w:rsidRPr="004C442E">
                <w:rPr>
                  <w:rStyle w:val="af4"/>
                  <w:rFonts w:ascii="Times New Roman" w:hAnsi="Times New Roman"/>
                  <w:sz w:val="24"/>
                  <w:szCs w:val="24"/>
                  <w:lang w:eastAsia="ru-RU"/>
                </w:rPr>
                <w:t>варов и услуг области»</w:t>
              </w:r>
              <w:r w:rsidR="004C442E" w:rsidRPr="004C442E">
                <w:rPr>
                  <w:rStyle w:val="af4"/>
                  <w:rFonts w:ascii="Times New Roman" w:hAnsi="Times New Roman"/>
                  <w:sz w:val="24"/>
                  <w:szCs w:val="24"/>
                  <w:lang w:eastAsia="ru-RU"/>
                </w:rPr>
                <w:t xml:space="preserve"> по итогам 2017 года</w:t>
              </w:r>
            </w:hyperlink>
            <w:r w:rsidR="004C44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33609" w:rsidRPr="004B47CA">
              <w:rPr>
                <w:rFonts w:ascii="Times New Roman" w:hAnsi="Times New Roman"/>
                <w:sz w:val="24"/>
                <w:szCs w:val="24"/>
                <w:lang w:eastAsia="ru-RU"/>
              </w:rPr>
              <w:t>раз</w:t>
            </w:r>
            <w:r w:rsidR="005269C5" w:rsidRPr="004B47CA">
              <w:rPr>
                <w:rFonts w:ascii="Times New Roman" w:hAnsi="Times New Roman"/>
                <w:sz w:val="24"/>
                <w:szCs w:val="24"/>
                <w:lang w:eastAsia="ru-RU"/>
              </w:rPr>
              <w:t>мещен на официал</w:t>
            </w:r>
            <w:r w:rsidR="005269C5" w:rsidRPr="004B47CA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="005269C5" w:rsidRPr="004B47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ном сайте </w:t>
            </w:r>
            <w:r w:rsidR="00D4288D" w:rsidRPr="004B47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Администрации </w:t>
            </w:r>
            <w:r w:rsidR="005269C5" w:rsidRPr="004B47CA">
              <w:rPr>
                <w:rFonts w:ascii="Times New Roman" w:hAnsi="Times New Roman"/>
                <w:sz w:val="24"/>
                <w:szCs w:val="24"/>
                <w:lang w:eastAsia="ru-RU"/>
              </w:rPr>
              <w:t>Курской области</w:t>
            </w:r>
            <w:r w:rsidR="00626CC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41" w:type="pct"/>
          </w:tcPr>
          <w:p w:rsidR="002F48EE" w:rsidRPr="00DC38E9" w:rsidRDefault="002F48EE" w:rsidP="00B573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Комитет по экономике и развитию Курской области</w:t>
            </w:r>
          </w:p>
        </w:tc>
      </w:tr>
      <w:tr w:rsidR="002F48EE" w:rsidRPr="00DC38E9" w:rsidTr="00347B96">
        <w:tblPrEx>
          <w:tblLook w:val="0000"/>
        </w:tblPrEx>
        <w:trPr>
          <w:trHeight w:val="20"/>
        </w:trPr>
        <w:tc>
          <w:tcPr>
            <w:tcW w:w="230" w:type="pct"/>
          </w:tcPr>
          <w:p w:rsidR="002F48EE" w:rsidRPr="00DC38E9" w:rsidRDefault="002F48EE" w:rsidP="00B5733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211" w:type="pct"/>
          </w:tcPr>
          <w:p w:rsidR="002F48EE" w:rsidRPr="00DC38E9" w:rsidRDefault="00567E3D" w:rsidP="00B573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Направление Доклада в:Министерство экономическ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го развития Российской Фед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рации;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Аналитический центр при Правительстве Российской Федерации; Федеральную а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тимонопольную службу;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Авт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номную некоммерческую орг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низацию «Агентство стратег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ческих инициатив по продв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жению новых проектов»</w:t>
            </w:r>
          </w:p>
        </w:tc>
        <w:tc>
          <w:tcPr>
            <w:tcW w:w="2518" w:type="pct"/>
          </w:tcPr>
          <w:p w:rsidR="002F48EE" w:rsidRPr="00DC38E9" w:rsidRDefault="005269C5" w:rsidP="00681C7F">
            <w:pPr>
              <w:autoSpaceDE w:val="0"/>
              <w:autoSpaceDN w:val="0"/>
              <w:adjustRightInd w:val="0"/>
              <w:spacing w:after="0" w:line="240" w:lineRule="auto"/>
              <w:ind w:firstLine="174"/>
              <w:jc w:val="both"/>
              <w:rPr>
                <w:rFonts w:ascii="Times New Roman" w:hAnsi="Times New Roman"/>
                <w:sz w:val="24"/>
                <w:szCs w:val="24"/>
                <w:highlight w:val="green"/>
                <w:lang w:eastAsia="ru-RU"/>
              </w:rPr>
            </w:pPr>
            <w:r w:rsidRPr="004B47C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Доклад «Состояние и развитие конкурентной среды на рынках т</w:t>
            </w:r>
            <w:r w:rsidRPr="004B47CA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4B47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варов и услуг области» </w:t>
            </w:r>
            <w:r w:rsidR="004B47CA" w:rsidRPr="004B47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итогам 2017 года </w:t>
            </w:r>
            <w:r w:rsidR="00351099" w:rsidRPr="00681C7F">
              <w:rPr>
                <w:rFonts w:ascii="Times New Roman" w:hAnsi="Times New Roman"/>
                <w:sz w:val="24"/>
                <w:szCs w:val="24"/>
                <w:lang w:eastAsia="ru-RU"/>
              </w:rPr>
              <w:t>направлен в Министе</w:t>
            </w:r>
            <w:r w:rsidR="00351099" w:rsidRPr="00681C7F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="00351099" w:rsidRPr="00681C7F">
              <w:rPr>
                <w:rFonts w:ascii="Times New Roman" w:hAnsi="Times New Roman"/>
                <w:sz w:val="24"/>
                <w:szCs w:val="24"/>
                <w:lang w:eastAsia="ru-RU"/>
              </w:rPr>
              <w:t>ство экономического развития Российской Федерации; Аналитич</w:t>
            </w:r>
            <w:r w:rsidR="00351099" w:rsidRPr="00681C7F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="00351099" w:rsidRPr="00681C7F">
              <w:rPr>
                <w:rFonts w:ascii="Times New Roman" w:hAnsi="Times New Roman"/>
                <w:sz w:val="24"/>
                <w:szCs w:val="24"/>
                <w:lang w:eastAsia="ru-RU"/>
              </w:rPr>
              <w:t>ский центр при Правительстве Российской Федерации; Федеральную антимонопольную службу; Автономную некоммерческую организ</w:t>
            </w:r>
            <w:r w:rsidR="00351099" w:rsidRPr="00681C7F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351099" w:rsidRPr="00681C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цию «Агентство стратегических инициатив по продвижению новых </w:t>
            </w:r>
            <w:r w:rsidR="00351099" w:rsidRPr="00681C7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проектов» и </w:t>
            </w:r>
            <w:r w:rsidRPr="00681C7F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 на сайте http://form.ac.gov.ru</w:t>
            </w:r>
            <w:r w:rsidR="00351099" w:rsidRPr="00681C7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681C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согласно уст</w:t>
            </w:r>
            <w:r w:rsidRPr="00681C7F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681C7F">
              <w:rPr>
                <w:rFonts w:ascii="Times New Roman" w:hAnsi="Times New Roman"/>
                <w:sz w:val="24"/>
                <w:szCs w:val="24"/>
                <w:lang w:eastAsia="ru-RU"/>
              </w:rPr>
              <w:t>новленным срокам (до 10 марта 2018 года)</w:t>
            </w:r>
          </w:p>
        </w:tc>
        <w:tc>
          <w:tcPr>
            <w:tcW w:w="1041" w:type="pct"/>
          </w:tcPr>
          <w:p w:rsidR="002F48EE" w:rsidRPr="00DC38E9" w:rsidRDefault="002F48EE" w:rsidP="00B573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Комитет по экономике и развитию Курской области</w:t>
            </w:r>
          </w:p>
        </w:tc>
      </w:tr>
      <w:tr w:rsidR="002F48EE" w:rsidRPr="00DC38E9" w:rsidTr="00347B96">
        <w:tblPrEx>
          <w:tblLook w:val="0000"/>
        </w:tblPrEx>
        <w:trPr>
          <w:trHeight w:val="20"/>
        </w:trPr>
        <w:tc>
          <w:tcPr>
            <w:tcW w:w="230" w:type="pct"/>
          </w:tcPr>
          <w:p w:rsidR="002F48EE" w:rsidRPr="00DC38E9" w:rsidRDefault="002F48EE" w:rsidP="00B5733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1211" w:type="pct"/>
          </w:tcPr>
          <w:p w:rsidR="002F48EE" w:rsidRPr="00DC38E9" w:rsidRDefault="002F48EE" w:rsidP="00B573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рейтинга орг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нов местного самоуправления муниципальных районов и г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родских округов Курской о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ласти в части их деятельности по содействию в реализации составляющих Стандарта ра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вития конкуренции и обеспеч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нию условий для благоприятн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го инвестиционного климата, предусматривающего систему поощрения за счет ассигнов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ний из бюджета Курской обла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ти достижения наилучших п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казателей</w:t>
            </w:r>
          </w:p>
        </w:tc>
        <w:tc>
          <w:tcPr>
            <w:tcW w:w="2518" w:type="pct"/>
          </w:tcPr>
          <w:p w:rsidR="002F48EE" w:rsidRPr="00DC38E9" w:rsidRDefault="0073037F" w:rsidP="00E419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gree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процессе подготовки </w:t>
            </w:r>
            <w:r w:rsidRPr="00E419C1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8A440A" w:rsidRPr="00E419C1">
              <w:rPr>
                <w:rFonts w:ascii="Times New Roman" w:hAnsi="Times New Roman"/>
                <w:sz w:val="24"/>
                <w:szCs w:val="24"/>
                <w:lang w:eastAsia="ru-RU"/>
              </w:rPr>
              <w:t>оклада «Состояние и развитие конкурен</w:t>
            </w:r>
            <w:r w:rsidR="008A440A" w:rsidRPr="00E419C1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="008A440A" w:rsidRPr="00E419C1">
              <w:rPr>
                <w:rFonts w:ascii="Times New Roman" w:hAnsi="Times New Roman"/>
                <w:sz w:val="24"/>
                <w:szCs w:val="24"/>
                <w:lang w:eastAsia="ru-RU"/>
              </w:rPr>
              <w:t>ной среды на рынках товаров и услуг области»</w:t>
            </w:r>
            <w:r w:rsidR="008A440A" w:rsidRPr="004B47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был составлен </w:t>
            </w:r>
            <w:hyperlink r:id="rId33" w:history="1">
              <w:r w:rsidR="00B968E0" w:rsidRPr="00EF0ED8">
                <w:rPr>
                  <w:rStyle w:val="af4"/>
                  <w:rFonts w:ascii="Times New Roman" w:hAnsi="Times New Roman"/>
                  <w:sz w:val="24"/>
                  <w:szCs w:val="24"/>
                  <w:lang w:eastAsia="ru-RU"/>
                </w:rPr>
                <w:t>ре</w:t>
              </w:r>
              <w:r w:rsidR="00B968E0" w:rsidRPr="00EF0ED8">
                <w:rPr>
                  <w:rStyle w:val="af4"/>
                  <w:rFonts w:ascii="Times New Roman" w:hAnsi="Times New Roman"/>
                  <w:sz w:val="24"/>
                  <w:szCs w:val="24"/>
                  <w:lang w:eastAsia="ru-RU"/>
                </w:rPr>
                <w:t>й</w:t>
              </w:r>
              <w:r w:rsidR="00B968E0" w:rsidRPr="00EF0ED8">
                <w:rPr>
                  <w:rStyle w:val="af4"/>
                  <w:rFonts w:ascii="Times New Roman" w:hAnsi="Times New Roman"/>
                  <w:sz w:val="24"/>
                  <w:szCs w:val="24"/>
                  <w:lang w:eastAsia="ru-RU"/>
                </w:rPr>
                <w:t>тинг органов местного самоуправления муниципальных районов и городских округов Курской области</w:t>
              </w:r>
            </w:hyperlink>
            <w:r w:rsidR="008A440A" w:rsidRPr="004B47CA">
              <w:rPr>
                <w:rFonts w:ascii="Times New Roman" w:hAnsi="Times New Roman"/>
                <w:sz w:val="24"/>
                <w:szCs w:val="24"/>
                <w:lang w:eastAsia="ru-RU"/>
              </w:rPr>
              <w:t>, результаты которого размещ</w:t>
            </w:r>
            <w:r w:rsidR="008A440A" w:rsidRPr="004B47CA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="008A440A" w:rsidRPr="004B47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ны на официальном сайте </w:t>
            </w:r>
            <w:r w:rsidR="00CC3535" w:rsidRPr="004B47CA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 Курской области</w:t>
            </w:r>
            <w:r w:rsidR="00B9360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41" w:type="pct"/>
          </w:tcPr>
          <w:p w:rsidR="002F48EE" w:rsidRPr="00DC38E9" w:rsidRDefault="002F48EE" w:rsidP="00B573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Комитет по экономике и развитию Курской обла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ти, исполнительные орг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ны государственной власти Курской области, органы местного самоуправления муниципальных районов и городских округов Ку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ской области (по соглас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ванию)</w:t>
            </w:r>
          </w:p>
        </w:tc>
      </w:tr>
      <w:tr w:rsidR="00A44722" w:rsidRPr="00DC38E9" w:rsidTr="00AE316B">
        <w:tblPrEx>
          <w:tblLook w:val="0000"/>
        </w:tblPrEx>
        <w:trPr>
          <w:trHeight w:val="20"/>
        </w:trPr>
        <w:tc>
          <w:tcPr>
            <w:tcW w:w="230" w:type="pct"/>
          </w:tcPr>
          <w:p w:rsidR="00A44722" w:rsidRPr="00DC38E9" w:rsidRDefault="00A44722" w:rsidP="00B5733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C38E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770" w:type="pct"/>
            <w:gridSpan w:val="3"/>
          </w:tcPr>
          <w:p w:rsidR="00A44722" w:rsidRPr="00DC38E9" w:rsidRDefault="00A44722" w:rsidP="00B5733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C38E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Создание и реализация механизмов общественного контроля за деятельностью субъектов естественных монополий</w:t>
            </w:r>
          </w:p>
        </w:tc>
      </w:tr>
      <w:tr w:rsidR="002F48EE" w:rsidRPr="00DC38E9" w:rsidTr="00347B96">
        <w:tblPrEx>
          <w:tblLook w:val="0000"/>
        </w:tblPrEx>
        <w:trPr>
          <w:trHeight w:val="20"/>
        </w:trPr>
        <w:tc>
          <w:tcPr>
            <w:tcW w:w="230" w:type="pct"/>
          </w:tcPr>
          <w:p w:rsidR="002F48EE" w:rsidRPr="00DC38E9" w:rsidRDefault="002F48EE" w:rsidP="00B5733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11" w:type="pct"/>
          </w:tcPr>
          <w:p w:rsidR="002F48EE" w:rsidRPr="00DC38E9" w:rsidRDefault="002F48EE" w:rsidP="00B573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контроля за с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блюдением стандартов раскр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тия информации субъектами естественных монополий</w:t>
            </w:r>
          </w:p>
          <w:p w:rsidR="002F48EE" w:rsidRPr="00DC38E9" w:rsidRDefault="002F48EE" w:rsidP="00B573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18" w:type="pct"/>
          </w:tcPr>
          <w:p w:rsidR="00DD5337" w:rsidRPr="00DC38E9" w:rsidRDefault="00DD5337" w:rsidP="00B57331">
            <w:pPr>
              <w:autoSpaceDE w:val="0"/>
              <w:autoSpaceDN w:val="0"/>
              <w:adjustRightInd w:val="0"/>
              <w:spacing w:after="0" w:line="240" w:lineRule="auto"/>
              <w:ind w:firstLine="17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В целях осуществления контроля за соблюдением стандартов ра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крытия информации субъектами естественных монополий, а так же повышение прозрачности деятельности субъектов естественных м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нополий в Курской области комитетом по тарифам и ценам Курской области осуществляется контроль за соблюдением  требований зак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нодательства Российской Федерации в части стандартов раскрытия информации субъектами естественных монополий, подлежащей св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бодному доступу</w:t>
            </w:r>
            <w:r w:rsidR="00DF342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DD5337" w:rsidRDefault="00DD5337" w:rsidP="00B57331">
            <w:pPr>
              <w:autoSpaceDE w:val="0"/>
              <w:autoSpaceDN w:val="0"/>
              <w:adjustRightInd w:val="0"/>
              <w:spacing w:after="0" w:line="240" w:lineRule="auto"/>
              <w:ind w:firstLine="17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Раскрытие информации осуществляется в установленном закон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дательством порядке на официальном сайте комитета по тарифам и ценам Курской области (</w:t>
            </w:r>
            <w:hyperlink r:id="rId34" w:history="1">
              <w:r w:rsidRPr="00DC38E9">
                <w:rPr>
                  <w:rStyle w:val="af4"/>
                  <w:rFonts w:ascii="Times New Roman" w:hAnsi="Times New Roman"/>
                  <w:sz w:val="24"/>
                  <w:szCs w:val="24"/>
                  <w:lang w:eastAsia="ru-RU"/>
                </w:rPr>
                <w:t>http://tarifkursk.ru/</w:t>
              </w:r>
            </w:hyperlink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). </w:t>
            </w:r>
          </w:p>
          <w:p w:rsidR="001F4C7B" w:rsidRPr="001F4C7B" w:rsidRDefault="001F4C7B" w:rsidP="001F4C7B">
            <w:pPr>
              <w:autoSpaceDE w:val="0"/>
              <w:autoSpaceDN w:val="0"/>
              <w:adjustRightInd w:val="0"/>
              <w:spacing w:after="0" w:line="240" w:lineRule="auto"/>
              <w:ind w:firstLine="17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C7B">
              <w:rPr>
                <w:rFonts w:ascii="Times New Roman" w:hAnsi="Times New Roman"/>
                <w:sz w:val="24"/>
                <w:szCs w:val="24"/>
              </w:rPr>
              <w:t>Информация о свободных резервах трансформаторной мощности на географической карте Курской области, ориентировочных мест подключения (технологического присоединения) к сетям территор</w:t>
            </w:r>
            <w:r w:rsidRPr="001F4C7B">
              <w:rPr>
                <w:rFonts w:ascii="Times New Roman" w:hAnsi="Times New Roman"/>
                <w:sz w:val="24"/>
                <w:szCs w:val="24"/>
              </w:rPr>
              <w:t>и</w:t>
            </w:r>
            <w:r w:rsidRPr="001F4C7B">
              <w:rPr>
                <w:rFonts w:ascii="Times New Roman" w:hAnsi="Times New Roman"/>
                <w:sz w:val="24"/>
                <w:szCs w:val="24"/>
              </w:rPr>
              <w:t xml:space="preserve">альных сетевых организаций 110-35 кВ отражена на </w:t>
            </w:r>
            <w:hyperlink r:id="rId35" w:history="1">
              <w:r w:rsidRPr="001F4C7B">
                <w:rPr>
                  <w:rStyle w:val="af4"/>
                  <w:rFonts w:ascii="Times New Roman" w:hAnsi="Times New Roman"/>
                  <w:sz w:val="24"/>
                  <w:szCs w:val="24"/>
                </w:rPr>
                <w:t>официальном сайте ПАО «МРСК Центра».</w:t>
              </w:r>
            </w:hyperlink>
          </w:p>
          <w:p w:rsidR="001F4C7B" w:rsidRPr="001F4C7B" w:rsidRDefault="001F4C7B" w:rsidP="00B57331">
            <w:pPr>
              <w:autoSpaceDE w:val="0"/>
              <w:autoSpaceDN w:val="0"/>
              <w:adjustRightInd w:val="0"/>
              <w:spacing w:after="0" w:line="240" w:lineRule="auto"/>
              <w:ind w:firstLine="17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4C7B">
              <w:rPr>
                <w:rFonts w:ascii="Times New Roman" w:hAnsi="Times New Roman"/>
                <w:sz w:val="24"/>
                <w:szCs w:val="24"/>
              </w:rPr>
              <w:t>Ориентировочные места подключения (технологического присо</w:t>
            </w:r>
            <w:r w:rsidRPr="001F4C7B">
              <w:rPr>
                <w:rFonts w:ascii="Times New Roman" w:hAnsi="Times New Roman"/>
                <w:sz w:val="24"/>
                <w:szCs w:val="24"/>
              </w:rPr>
              <w:t>е</w:t>
            </w:r>
            <w:r w:rsidRPr="001F4C7B">
              <w:rPr>
                <w:rFonts w:ascii="Times New Roman" w:hAnsi="Times New Roman"/>
                <w:sz w:val="24"/>
                <w:szCs w:val="24"/>
              </w:rPr>
              <w:t>динения) к сетям газораспределительных станций, о проектной мо</w:t>
            </w:r>
            <w:r w:rsidRPr="001F4C7B">
              <w:rPr>
                <w:rFonts w:ascii="Times New Roman" w:hAnsi="Times New Roman"/>
                <w:sz w:val="24"/>
                <w:szCs w:val="24"/>
              </w:rPr>
              <w:t>щ</w:t>
            </w:r>
            <w:r w:rsidRPr="001F4C7B">
              <w:rPr>
                <w:rFonts w:ascii="Times New Roman" w:hAnsi="Times New Roman"/>
                <w:sz w:val="24"/>
                <w:szCs w:val="24"/>
              </w:rPr>
              <w:t xml:space="preserve">ности (пропускной способности) газораспределительных станций, о наличии свободных резервов мощности газораспределительных станций и размере этих резервов отображается на </w:t>
            </w:r>
            <w:hyperlink r:id="rId36" w:history="1">
              <w:r w:rsidRPr="001F4C7B">
                <w:rPr>
                  <w:rStyle w:val="af4"/>
                  <w:rFonts w:ascii="Times New Roman" w:hAnsi="Times New Roman"/>
                  <w:sz w:val="24"/>
                  <w:szCs w:val="24"/>
                </w:rPr>
                <w:t>инвестиционной карте Курской области.</w:t>
              </w:r>
            </w:hyperlink>
          </w:p>
          <w:p w:rsidR="002F48EE" w:rsidRDefault="006F174B" w:rsidP="006F174B">
            <w:pPr>
              <w:autoSpaceDE w:val="0"/>
              <w:autoSpaceDN w:val="0"/>
              <w:adjustRightInd w:val="0"/>
              <w:spacing w:after="0" w:line="240" w:lineRule="auto"/>
              <w:ind w:firstLine="17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74B">
              <w:rPr>
                <w:rFonts w:ascii="Times New Roman" w:hAnsi="Times New Roman"/>
                <w:sz w:val="24"/>
                <w:szCs w:val="24"/>
                <w:lang w:eastAsia="ru-RU"/>
              </w:rPr>
              <w:t>В целях реализации распоряжения Правительства Российской Ф</w:t>
            </w:r>
            <w:r w:rsidRPr="006F174B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6F174B">
              <w:rPr>
                <w:rFonts w:ascii="Times New Roman" w:hAnsi="Times New Roman"/>
                <w:sz w:val="24"/>
                <w:szCs w:val="24"/>
                <w:lang w:eastAsia="ru-RU"/>
              </w:rPr>
              <w:t>дерации от 19.09.2013 № 1689-р «Об утверждении Концепции и пл</w:t>
            </w:r>
            <w:r w:rsidRPr="006F174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6F174B">
              <w:rPr>
                <w:rFonts w:ascii="Times New Roman" w:hAnsi="Times New Roman"/>
                <w:sz w:val="24"/>
                <w:szCs w:val="24"/>
                <w:lang w:eastAsia="ru-RU"/>
              </w:rPr>
              <w:t>на мероприятий («дорожной карты») по созданию и развитию мех</w:t>
            </w:r>
            <w:r w:rsidRPr="006F174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6F174B">
              <w:rPr>
                <w:rFonts w:ascii="Times New Roman" w:hAnsi="Times New Roman"/>
                <w:sz w:val="24"/>
                <w:szCs w:val="24"/>
                <w:lang w:eastAsia="ru-RU"/>
              </w:rPr>
              <w:t>низмов общественного контроля за деятельностью субъектов естес</w:t>
            </w:r>
            <w:r w:rsidRPr="006F174B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6F174B">
              <w:rPr>
                <w:rFonts w:ascii="Times New Roman" w:hAnsi="Times New Roman"/>
                <w:sz w:val="24"/>
                <w:szCs w:val="24"/>
                <w:lang w:eastAsia="ru-RU"/>
              </w:rPr>
              <w:t>венных монополий с участием потребителей», а также в целях ос</w:t>
            </w:r>
            <w:r w:rsidRPr="006F174B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6F174B">
              <w:rPr>
                <w:rFonts w:ascii="Times New Roman" w:hAnsi="Times New Roman"/>
                <w:sz w:val="24"/>
                <w:szCs w:val="24"/>
                <w:lang w:eastAsia="ru-RU"/>
              </w:rPr>
              <w:t>ществления общественного контроля за деятельностью исполн</w:t>
            </w:r>
            <w:r w:rsidRPr="006F174B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6F174B">
              <w:rPr>
                <w:rFonts w:ascii="Times New Roman" w:hAnsi="Times New Roman"/>
                <w:sz w:val="24"/>
                <w:szCs w:val="24"/>
                <w:lang w:eastAsia="ru-RU"/>
              </w:rPr>
              <w:t>тельных органов государственной власти Курской области в сфере государственного регулирования цен (тарифов), в том числе по фо</w:t>
            </w:r>
            <w:r w:rsidRPr="006F174B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6F174B">
              <w:rPr>
                <w:rFonts w:ascii="Times New Roman" w:hAnsi="Times New Roman"/>
                <w:sz w:val="24"/>
                <w:szCs w:val="24"/>
                <w:lang w:eastAsia="ru-RU"/>
              </w:rPr>
              <w:t>мированию и реализации инвестиционных программ субъектов ест</w:t>
            </w:r>
            <w:r w:rsidRPr="006F174B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6F174B">
              <w:rPr>
                <w:rFonts w:ascii="Times New Roman" w:hAnsi="Times New Roman"/>
                <w:sz w:val="24"/>
                <w:szCs w:val="24"/>
                <w:lang w:eastAsia="ru-RU"/>
              </w:rPr>
              <w:t>ственных монополий в Курской области постановлением Губернат</w:t>
            </w:r>
            <w:r w:rsidRPr="006F174B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6F174B">
              <w:rPr>
                <w:rFonts w:ascii="Times New Roman" w:hAnsi="Times New Roman"/>
                <w:sz w:val="24"/>
                <w:szCs w:val="24"/>
                <w:lang w:eastAsia="ru-RU"/>
              </w:rPr>
              <w:t>ра Курской области от 27 августа 2014  N 340-пг создан межотрасл</w:t>
            </w:r>
            <w:r w:rsidRPr="006F174B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6F174B">
              <w:rPr>
                <w:rFonts w:ascii="Times New Roman" w:hAnsi="Times New Roman"/>
                <w:sz w:val="24"/>
                <w:szCs w:val="24"/>
                <w:lang w:eastAsia="ru-RU"/>
              </w:rPr>
              <w:t>вой совет потребителей по вопросам деятельности субъектов естес</w:t>
            </w:r>
            <w:r w:rsidRPr="006F174B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6F174B">
              <w:rPr>
                <w:rFonts w:ascii="Times New Roman" w:hAnsi="Times New Roman"/>
                <w:sz w:val="24"/>
                <w:szCs w:val="24"/>
                <w:lang w:eastAsia="ru-RU"/>
              </w:rPr>
              <w:t>венных монополий при Губернаторе Курской области (далее – С</w:t>
            </w:r>
            <w:r w:rsidRPr="006F174B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6F174B">
              <w:rPr>
                <w:rFonts w:ascii="Times New Roman" w:hAnsi="Times New Roman"/>
                <w:sz w:val="24"/>
                <w:szCs w:val="24"/>
                <w:lang w:eastAsia="ru-RU"/>
              </w:rPr>
              <w:t>вет).</w:t>
            </w:r>
          </w:p>
          <w:p w:rsidR="00DF3426" w:rsidRPr="00DC38E9" w:rsidRDefault="00DF3426" w:rsidP="001F4C7B">
            <w:pPr>
              <w:autoSpaceDE w:val="0"/>
              <w:autoSpaceDN w:val="0"/>
              <w:adjustRightInd w:val="0"/>
              <w:spacing w:after="0" w:line="240" w:lineRule="auto"/>
              <w:ind w:firstLine="17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3426">
              <w:rPr>
                <w:rFonts w:ascii="Times New Roman" w:hAnsi="Times New Roman"/>
                <w:sz w:val="24"/>
                <w:szCs w:val="24"/>
              </w:rPr>
              <w:t>На официальном сайте Администрации Курской области (</w:t>
            </w:r>
            <w:hyperlink r:id="rId37" w:history="1">
              <w:r w:rsidRPr="00DF3426">
                <w:rPr>
                  <w:rStyle w:val="af4"/>
                  <w:rFonts w:ascii="Times New Roman" w:hAnsi="Times New Roman"/>
                  <w:sz w:val="24"/>
                  <w:szCs w:val="24"/>
                </w:rPr>
                <w:t>http://adm.rkursk.ru</w:t>
              </w:r>
            </w:hyperlink>
            <w:r w:rsidRPr="00DF3426">
              <w:rPr>
                <w:rFonts w:ascii="Times New Roman" w:hAnsi="Times New Roman"/>
                <w:sz w:val="24"/>
                <w:szCs w:val="24"/>
              </w:rPr>
              <w:t>) в подразделе «Комиссии, советы, штабы, колл</w:t>
            </w:r>
            <w:r w:rsidRPr="00DF3426">
              <w:rPr>
                <w:rFonts w:ascii="Times New Roman" w:hAnsi="Times New Roman"/>
                <w:sz w:val="24"/>
                <w:szCs w:val="24"/>
              </w:rPr>
              <w:t>е</w:t>
            </w:r>
            <w:r w:rsidRPr="00DF3426">
              <w:rPr>
                <w:rFonts w:ascii="Times New Roman" w:hAnsi="Times New Roman"/>
                <w:sz w:val="24"/>
                <w:szCs w:val="24"/>
              </w:rPr>
              <w:t xml:space="preserve">гии областного значения» раздела «Органы власти» создана </w:t>
            </w:r>
            <w:hyperlink r:id="rId38" w:history="1">
              <w:r w:rsidRPr="00DF3426">
                <w:rPr>
                  <w:rStyle w:val="af4"/>
                  <w:rFonts w:ascii="Times New Roman" w:hAnsi="Times New Roman"/>
                  <w:sz w:val="24"/>
                  <w:szCs w:val="24"/>
                </w:rPr>
                <w:t>стран</w:t>
              </w:r>
              <w:r w:rsidRPr="00DF3426">
                <w:rPr>
                  <w:rStyle w:val="af4"/>
                  <w:rFonts w:ascii="Times New Roman" w:hAnsi="Times New Roman"/>
                  <w:sz w:val="24"/>
                  <w:szCs w:val="24"/>
                </w:rPr>
                <w:t>и</w:t>
              </w:r>
              <w:r w:rsidRPr="00DF3426">
                <w:rPr>
                  <w:rStyle w:val="af4"/>
                  <w:rFonts w:ascii="Times New Roman" w:hAnsi="Times New Roman"/>
                  <w:sz w:val="24"/>
                  <w:szCs w:val="24"/>
                </w:rPr>
                <w:lastRenderedPageBreak/>
                <w:t>ца межотраслевого совета потребителей по вопросам деятельности субъектов естественных монополий при Губернаторе Курской</w:t>
              </w:r>
            </w:hyperlink>
            <w:r w:rsidRPr="00DF3426">
              <w:rPr>
                <w:rFonts w:ascii="Times New Roman" w:hAnsi="Times New Roman"/>
                <w:sz w:val="24"/>
                <w:szCs w:val="24"/>
              </w:rPr>
              <w:t xml:space="preserve"> обла</w:t>
            </w:r>
            <w:r w:rsidRPr="00DF3426">
              <w:rPr>
                <w:rFonts w:ascii="Times New Roman" w:hAnsi="Times New Roman"/>
                <w:sz w:val="24"/>
                <w:szCs w:val="24"/>
              </w:rPr>
              <w:t>с</w:t>
            </w:r>
            <w:r w:rsidRPr="00DF3426">
              <w:rPr>
                <w:rFonts w:ascii="Times New Roman" w:hAnsi="Times New Roman"/>
                <w:sz w:val="24"/>
                <w:szCs w:val="24"/>
              </w:rPr>
              <w:t>ти, на которой размещена информация о составе, задачах, функциях Совета, а также информация о проводимой работе.</w:t>
            </w:r>
          </w:p>
        </w:tc>
        <w:tc>
          <w:tcPr>
            <w:tcW w:w="1041" w:type="pct"/>
          </w:tcPr>
          <w:p w:rsidR="002F48EE" w:rsidRPr="00DC38E9" w:rsidRDefault="00567E3D" w:rsidP="00B573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Исполнительные органы государственной власти  Курской области, УФАС России по Курской обла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C38E9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A44722" w:rsidRPr="00DC38E9" w:rsidTr="00AE316B">
        <w:tblPrEx>
          <w:tblLook w:val="0000"/>
        </w:tblPrEx>
        <w:trPr>
          <w:trHeight w:val="20"/>
        </w:trPr>
        <w:tc>
          <w:tcPr>
            <w:tcW w:w="230" w:type="pct"/>
          </w:tcPr>
          <w:p w:rsidR="00A44722" w:rsidRPr="00DC38E9" w:rsidRDefault="00A44722" w:rsidP="00B5733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C38E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4770" w:type="pct"/>
            <w:gridSpan w:val="3"/>
          </w:tcPr>
          <w:p w:rsidR="00A44722" w:rsidRPr="00DC38E9" w:rsidRDefault="00A44722" w:rsidP="00B5733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38E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Повышение уровня информированности субъектов предпринимательской деятельности и потребителей товаров и услуг о состоянии конкурентной среды и деятельности по содействию развитию конкуренции</w:t>
            </w:r>
          </w:p>
        </w:tc>
      </w:tr>
      <w:tr w:rsidR="002F48EE" w:rsidRPr="00DC38E9" w:rsidTr="00347B96">
        <w:tblPrEx>
          <w:tblLook w:val="0000"/>
        </w:tblPrEx>
        <w:trPr>
          <w:trHeight w:val="20"/>
        </w:trPr>
        <w:tc>
          <w:tcPr>
            <w:tcW w:w="230" w:type="pct"/>
          </w:tcPr>
          <w:p w:rsidR="002F48EE" w:rsidRPr="00DC38E9" w:rsidRDefault="002F48EE" w:rsidP="00B5733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11" w:type="pct"/>
          </w:tcPr>
          <w:p w:rsidR="002F48EE" w:rsidRPr="00DC38E9" w:rsidRDefault="002F48EE" w:rsidP="00B57331">
            <w:pPr>
              <w:tabs>
                <w:tab w:val="left" w:pos="21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информации о де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тельности по содействию ра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витию конкуренции и соотве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ствующих материалов в сети «Интернет»</w:t>
            </w:r>
          </w:p>
        </w:tc>
        <w:tc>
          <w:tcPr>
            <w:tcW w:w="2518" w:type="pct"/>
          </w:tcPr>
          <w:p w:rsidR="002F48EE" w:rsidRPr="00DC38E9" w:rsidRDefault="004B47CA" w:rsidP="00B573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Как в 2016 </w:t>
            </w:r>
          </w:p>
        </w:tc>
        <w:tc>
          <w:tcPr>
            <w:tcW w:w="1041" w:type="pct"/>
          </w:tcPr>
          <w:p w:rsidR="002F48EE" w:rsidRPr="00DC38E9" w:rsidRDefault="002F48EE" w:rsidP="00B573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Комитет по экономике и развитию Курской области</w:t>
            </w:r>
          </w:p>
        </w:tc>
      </w:tr>
      <w:tr w:rsidR="002F48EE" w:rsidRPr="00DC38E9" w:rsidTr="00347B96">
        <w:tblPrEx>
          <w:tblLook w:val="0000"/>
        </w:tblPrEx>
        <w:trPr>
          <w:trHeight w:val="20"/>
        </w:trPr>
        <w:tc>
          <w:tcPr>
            <w:tcW w:w="230" w:type="pct"/>
          </w:tcPr>
          <w:p w:rsidR="002F48EE" w:rsidRPr="00DC38E9" w:rsidRDefault="002F48EE" w:rsidP="00B5733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211" w:type="pct"/>
          </w:tcPr>
          <w:p w:rsidR="002F48EE" w:rsidRPr="00DC38E9" w:rsidRDefault="002F48EE" w:rsidP="00B57331">
            <w:pPr>
              <w:tabs>
                <w:tab w:val="left" w:pos="21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возможности о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щественным организациям, представляющим интересы субъектов предпринимател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ской деятельности и потребит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лей, а также потребителям, з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действованным в механизмах общественного контроля  за деятельностью субъектов ест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ственных монополий, размещ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ния  в сети «Интернет» для о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щего сведения:</w:t>
            </w:r>
          </w:p>
          <w:p w:rsidR="002F48EE" w:rsidRPr="00DC38E9" w:rsidRDefault="002F48EE" w:rsidP="00B57331">
            <w:pPr>
              <w:tabs>
                <w:tab w:val="left" w:pos="21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– информации о своей деятел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ности в сфере содействия ра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витию конкуренции и защиты прав субъектов предприним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тельской деятельности и потр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бителей;</w:t>
            </w:r>
          </w:p>
          <w:p w:rsidR="002F48EE" w:rsidRPr="00DC38E9" w:rsidRDefault="002F48EE" w:rsidP="00B57331">
            <w:pPr>
              <w:tabs>
                <w:tab w:val="left" w:pos="21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– вопросов и предложений, а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ресованных Губернатору Ку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ской области, исполнительным органам государственной вл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сти Курской области</w:t>
            </w:r>
          </w:p>
        </w:tc>
        <w:tc>
          <w:tcPr>
            <w:tcW w:w="2518" w:type="pct"/>
          </w:tcPr>
          <w:p w:rsidR="002F48EE" w:rsidRPr="00DC38E9" w:rsidRDefault="002F48EE" w:rsidP="00B573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1" w:type="pct"/>
          </w:tcPr>
          <w:p w:rsidR="002F48EE" w:rsidRPr="00DC38E9" w:rsidRDefault="00567E3D" w:rsidP="00B573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Комитет по экономике и развитию Курской обла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ти,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исполнительные орг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ны государственной власти  Курской области</w:t>
            </w:r>
          </w:p>
          <w:p w:rsidR="002F48EE" w:rsidRPr="00DC38E9" w:rsidRDefault="002F48EE" w:rsidP="00B573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4722" w:rsidRPr="00DC38E9" w:rsidTr="00AE316B">
        <w:tblPrEx>
          <w:tblLook w:val="0000"/>
        </w:tblPrEx>
        <w:trPr>
          <w:trHeight w:val="20"/>
        </w:trPr>
        <w:tc>
          <w:tcPr>
            <w:tcW w:w="230" w:type="pct"/>
          </w:tcPr>
          <w:p w:rsidR="00A44722" w:rsidRPr="00DC38E9" w:rsidRDefault="00A44722" w:rsidP="00B5733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C38E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4770" w:type="pct"/>
            <w:gridSpan w:val="3"/>
          </w:tcPr>
          <w:p w:rsidR="00A44722" w:rsidRPr="00DC38E9" w:rsidRDefault="00A44722" w:rsidP="00B5733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38E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Внедрение в муниципальных районах и городских округах Курской области Стандарта развития конкуренции</w:t>
            </w:r>
          </w:p>
        </w:tc>
      </w:tr>
      <w:tr w:rsidR="002F48EE" w:rsidRPr="00DC38E9" w:rsidTr="00347B96">
        <w:tblPrEx>
          <w:tblLook w:val="0000"/>
        </w:tblPrEx>
        <w:trPr>
          <w:trHeight w:val="20"/>
        </w:trPr>
        <w:tc>
          <w:tcPr>
            <w:tcW w:w="230" w:type="pct"/>
          </w:tcPr>
          <w:p w:rsidR="002F48EE" w:rsidRPr="00DC38E9" w:rsidRDefault="002F48EE" w:rsidP="00B5733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11" w:type="pct"/>
          </w:tcPr>
          <w:p w:rsidR="002F48EE" w:rsidRPr="00DC38E9" w:rsidRDefault="002F48EE" w:rsidP="00B57331">
            <w:pPr>
              <w:tabs>
                <w:tab w:val="left" w:pos="21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и проведение об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чения для муниципальных сл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жащих по вопросам развития конкуренции</w:t>
            </w:r>
          </w:p>
        </w:tc>
        <w:tc>
          <w:tcPr>
            <w:tcW w:w="2518" w:type="pct"/>
          </w:tcPr>
          <w:p w:rsidR="002F48EE" w:rsidRPr="00DC38E9" w:rsidRDefault="00CE5BF0" w:rsidP="00B573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0CF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Для специалистов администраций районов и городских округов пр</w:t>
            </w:r>
            <w:r w:rsidRPr="00CB0CF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CB0CF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ведено два обучающих семинара в формате видеоконференцсвязи: </w:t>
            </w:r>
            <w:bookmarkStart w:id="0" w:name="_GoBack"/>
            <w:bookmarkEnd w:id="0"/>
            <w:r w:rsidR="00724BDA" w:rsidRPr="00724BDA">
              <w:fldChar w:fldCharType="begin"/>
            </w:r>
            <w:r w:rsidR="00081891">
              <w:instrText xml:space="preserve"> HYPERLINK "http://adm.rkursk.ru/index.php?id=1449" </w:instrText>
            </w:r>
            <w:r w:rsidR="00724BDA" w:rsidRPr="00724BDA">
              <w:fldChar w:fldCharType="separate"/>
            </w:r>
            <w:r w:rsidRPr="004B47CA">
              <w:rPr>
                <w:rStyle w:val="af4"/>
                <w:rFonts w:ascii="Times New Roman" w:eastAsia="Times New Roman" w:hAnsi="Times New Roman"/>
                <w:sz w:val="24"/>
                <w:szCs w:val="24"/>
                <w:u w:val="none"/>
              </w:rPr>
              <w:t>«О проведении анкетирования потребителей и предпринимателей для мониторинга состояния и развития конкурентной среды на ры</w:t>
            </w:r>
            <w:r w:rsidRPr="004B47CA">
              <w:rPr>
                <w:rStyle w:val="af4"/>
                <w:rFonts w:ascii="Times New Roman" w:eastAsia="Times New Roman" w:hAnsi="Times New Roman"/>
                <w:sz w:val="24"/>
                <w:szCs w:val="24"/>
                <w:u w:val="none"/>
              </w:rPr>
              <w:t>н</w:t>
            </w:r>
            <w:r w:rsidRPr="004B47CA">
              <w:rPr>
                <w:rStyle w:val="af4"/>
                <w:rFonts w:ascii="Times New Roman" w:eastAsia="Times New Roman" w:hAnsi="Times New Roman"/>
                <w:sz w:val="24"/>
                <w:szCs w:val="24"/>
                <w:u w:val="none"/>
              </w:rPr>
              <w:t>ках товаров и услуг Курской области»</w:t>
            </w:r>
            <w:r w:rsidR="00724BDA">
              <w:rPr>
                <w:rStyle w:val="af4"/>
                <w:rFonts w:ascii="Times New Roman" w:eastAsia="Times New Roman" w:hAnsi="Times New Roman"/>
                <w:sz w:val="24"/>
                <w:szCs w:val="24"/>
                <w:u w:val="none"/>
              </w:rPr>
              <w:fldChar w:fldCharType="end"/>
            </w:r>
            <w:r w:rsidRPr="004B47C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hyperlink r:id="rId39" w:history="1">
              <w:r w:rsidRPr="00DC38E9">
                <w:rPr>
                  <w:rStyle w:val="af4"/>
                  <w:rFonts w:ascii="Times New Roman" w:eastAsia="Times New Roman" w:hAnsi="Times New Roman"/>
                  <w:sz w:val="24"/>
                  <w:szCs w:val="24"/>
                  <w:u w:val="none"/>
                </w:rPr>
                <w:t>«О предоставлении отчетн</w:t>
              </w:r>
              <w:r w:rsidRPr="00DC38E9">
                <w:rPr>
                  <w:rStyle w:val="af4"/>
                  <w:rFonts w:ascii="Times New Roman" w:eastAsia="Times New Roman" w:hAnsi="Times New Roman"/>
                  <w:sz w:val="24"/>
                  <w:szCs w:val="24"/>
                  <w:u w:val="none"/>
                </w:rPr>
                <w:t>о</w:t>
              </w:r>
              <w:r w:rsidRPr="00DC38E9">
                <w:rPr>
                  <w:rStyle w:val="af4"/>
                  <w:rFonts w:ascii="Times New Roman" w:eastAsia="Times New Roman" w:hAnsi="Times New Roman"/>
                  <w:sz w:val="24"/>
                  <w:szCs w:val="24"/>
                  <w:u w:val="none"/>
                </w:rPr>
                <w:t>сти о ходе реализации мероприятий по содействию развития конк</w:t>
              </w:r>
              <w:r w:rsidRPr="00DC38E9">
                <w:rPr>
                  <w:rStyle w:val="af4"/>
                  <w:rFonts w:ascii="Times New Roman" w:eastAsia="Times New Roman" w:hAnsi="Times New Roman"/>
                  <w:sz w:val="24"/>
                  <w:szCs w:val="24"/>
                  <w:u w:val="none"/>
                </w:rPr>
                <w:t>у</w:t>
              </w:r>
              <w:r w:rsidRPr="00DC38E9">
                <w:rPr>
                  <w:rStyle w:val="af4"/>
                  <w:rFonts w:ascii="Times New Roman" w:eastAsia="Times New Roman" w:hAnsi="Times New Roman"/>
                  <w:sz w:val="24"/>
                  <w:szCs w:val="24"/>
                  <w:u w:val="none"/>
                </w:rPr>
                <w:t>ренции на территории муниципальных районов и городских округов по итогам 2017 года»</w:t>
              </w:r>
            </w:hyperlink>
          </w:p>
        </w:tc>
        <w:tc>
          <w:tcPr>
            <w:tcW w:w="1041" w:type="pct"/>
          </w:tcPr>
          <w:p w:rsidR="002F48EE" w:rsidRPr="00DC38E9" w:rsidRDefault="00567E3D" w:rsidP="00B573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Комитет по экономике и развитию Курской обла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ти, исполнительные орг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ны государственной власти Курской области, ГОАУ ВО Курской области «Ку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ская академия государс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венной и муниципальной службы» (по согласов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нию), органы     местного самоуправления муниц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пальных районов и горо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ских округов Курской о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ласти (по согласованию), Курская реги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ональная 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щественная организация поддержки молодежного предпринимательства «Гражданин Предприн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матель» (по согласованию)</w:t>
            </w:r>
          </w:p>
        </w:tc>
      </w:tr>
      <w:tr w:rsidR="002F48EE" w:rsidRPr="00DC38E9" w:rsidTr="00347B96">
        <w:tblPrEx>
          <w:tblLook w:val="0000"/>
        </w:tblPrEx>
        <w:trPr>
          <w:trHeight w:val="20"/>
        </w:trPr>
        <w:tc>
          <w:tcPr>
            <w:tcW w:w="230" w:type="pct"/>
          </w:tcPr>
          <w:p w:rsidR="002F48EE" w:rsidRPr="00DC38E9" w:rsidRDefault="002F48EE" w:rsidP="00B5733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211" w:type="pct"/>
          </w:tcPr>
          <w:p w:rsidR="002F48EE" w:rsidRPr="00DC38E9" w:rsidRDefault="002F48EE" w:rsidP="00B57331">
            <w:pPr>
              <w:tabs>
                <w:tab w:val="left" w:pos="21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и мониторинг пл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нов муниципальных районов (городских округов) по реал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зации мероприятий плана («д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рожной карты») по содействию 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развитию конкуренции в Ку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ской области</w:t>
            </w:r>
          </w:p>
        </w:tc>
        <w:tc>
          <w:tcPr>
            <w:tcW w:w="2518" w:type="pct"/>
          </w:tcPr>
          <w:p w:rsidR="002F48EE" w:rsidRPr="00DC38E9" w:rsidRDefault="002F48EE" w:rsidP="00B573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1" w:type="pct"/>
          </w:tcPr>
          <w:p w:rsidR="002F48EE" w:rsidRPr="00DC38E9" w:rsidRDefault="002F48EE" w:rsidP="00B573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Органы местного сам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управления муниципал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ных районов и городских округов Курской области (по согласованию), испо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нительные органы гос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дарственной власти Ку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ской области</w:t>
            </w:r>
          </w:p>
        </w:tc>
      </w:tr>
      <w:tr w:rsidR="002F48EE" w:rsidRPr="00DC38E9" w:rsidTr="00347B96">
        <w:tblPrEx>
          <w:tblLook w:val="0000"/>
        </w:tblPrEx>
        <w:trPr>
          <w:trHeight w:val="20"/>
        </w:trPr>
        <w:tc>
          <w:tcPr>
            <w:tcW w:w="230" w:type="pct"/>
          </w:tcPr>
          <w:p w:rsidR="002F48EE" w:rsidRPr="00DC38E9" w:rsidRDefault="002F48EE" w:rsidP="00B5733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033CA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211" w:type="pct"/>
          </w:tcPr>
          <w:p w:rsidR="002F48EE" w:rsidRPr="007B6548" w:rsidRDefault="002F48EE" w:rsidP="00B57331">
            <w:pPr>
              <w:tabs>
                <w:tab w:val="left" w:pos="21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6548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муниципальными районами и городскими окр</w:t>
            </w:r>
            <w:r w:rsidRPr="007B6548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7B6548">
              <w:rPr>
                <w:rFonts w:ascii="Times New Roman" w:hAnsi="Times New Roman"/>
                <w:sz w:val="24"/>
                <w:szCs w:val="24"/>
                <w:lang w:eastAsia="ru-RU"/>
              </w:rPr>
              <w:t>гами области мониторинга с</w:t>
            </w:r>
            <w:r w:rsidRPr="007B6548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B6548">
              <w:rPr>
                <w:rFonts w:ascii="Times New Roman" w:hAnsi="Times New Roman"/>
                <w:sz w:val="24"/>
                <w:szCs w:val="24"/>
                <w:lang w:eastAsia="ru-RU"/>
              </w:rPr>
              <w:t>стояния и развития конкурен</w:t>
            </w:r>
            <w:r w:rsidRPr="007B6548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7B6548">
              <w:rPr>
                <w:rFonts w:ascii="Times New Roman" w:hAnsi="Times New Roman"/>
                <w:sz w:val="24"/>
                <w:szCs w:val="24"/>
                <w:lang w:eastAsia="ru-RU"/>
              </w:rPr>
              <w:t>ной среды на рынках товаров, работ и услуг</w:t>
            </w:r>
          </w:p>
        </w:tc>
        <w:tc>
          <w:tcPr>
            <w:tcW w:w="2518" w:type="pct"/>
          </w:tcPr>
          <w:p w:rsidR="002F48EE" w:rsidRDefault="007B6548" w:rsidP="007B6548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17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Администрации муниципальных районов и городских округов приняли участие в организации и проведении социологического </w:t>
            </w:r>
            <w:r w:rsidRPr="007B6548">
              <w:rPr>
                <w:rFonts w:ascii="Times New Roman" w:hAnsi="Times New Roman"/>
                <w:sz w:val="24"/>
                <w:szCs w:val="24"/>
                <w:lang w:eastAsia="ru-RU"/>
              </w:rPr>
              <w:t>исследовани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7B65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мнения потребителей товаров и услуг и субъектов предпринимательской деятельности, предоставляющих данные товары и услуги, о состоянии конкуренции на территории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муниципальных образований </w:t>
            </w:r>
            <w:r w:rsidRPr="007B6548">
              <w:rPr>
                <w:rFonts w:ascii="Times New Roman" w:hAnsi="Times New Roman"/>
                <w:sz w:val="24"/>
                <w:szCs w:val="24"/>
                <w:lang w:eastAsia="ru-RU"/>
              </w:rPr>
              <w:t>Курской области.</w:t>
            </w:r>
          </w:p>
          <w:p w:rsidR="002F48EE" w:rsidRPr="007B6548" w:rsidRDefault="007B6548" w:rsidP="002B786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17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65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ходе исследования</w:t>
            </w:r>
            <w:r w:rsidRPr="007B65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было опрошено 2432 человека (из них: 1380 потребителей товаров и услуг и 1052 человек субъектов предпринимательской деятельности, работающих на регио</w:t>
            </w:r>
            <w:r w:rsidR="002B78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нальном рынке товаров и услуг). </w:t>
            </w:r>
          </w:p>
        </w:tc>
        <w:tc>
          <w:tcPr>
            <w:tcW w:w="1041" w:type="pct"/>
          </w:tcPr>
          <w:p w:rsidR="002F48EE" w:rsidRPr="007B6548" w:rsidRDefault="002F48EE" w:rsidP="00B573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65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Органы местного </w:t>
            </w:r>
            <w:r w:rsidR="004B47CA" w:rsidRPr="007B6548">
              <w:rPr>
                <w:rFonts w:ascii="Times New Roman" w:hAnsi="Times New Roman"/>
                <w:sz w:val="24"/>
                <w:szCs w:val="24"/>
                <w:lang w:eastAsia="ru-RU"/>
              </w:rPr>
              <w:t>сам</w:t>
            </w:r>
            <w:r w:rsidR="004B47CA" w:rsidRPr="007B6548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4B47CA" w:rsidRPr="007B654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управления</w:t>
            </w:r>
            <w:r w:rsidRPr="007B65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</w:t>
            </w:r>
            <w:r w:rsidRPr="007B6548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7B6548">
              <w:rPr>
                <w:rFonts w:ascii="Times New Roman" w:hAnsi="Times New Roman"/>
                <w:sz w:val="24"/>
                <w:szCs w:val="24"/>
                <w:lang w:eastAsia="ru-RU"/>
              </w:rPr>
              <w:t>ных районов и городских округов Курской области (по согласованию)</w:t>
            </w:r>
          </w:p>
        </w:tc>
      </w:tr>
      <w:tr w:rsidR="0002746A" w:rsidRPr="00DC38E9" w:rsidTr="00347B96">
        <w:tblPrEx>
          <w:tblLook w:val="0000"/>
        </w:tblPrEx>
        <w:trPr>
          <w:trHeight w:val="20"/>
        </w:trPr>
        <w:tc>
          <w:tcPr>
            <w:tcW w:w="230" w:type="pct"/>
          </w:tcPr>
          <w:p w:rsidR="0002746A" w:rsidRPr="00DC38E9" w:rsidRDefault="0002746A" w:rsidP="00B5733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211" w:type="pct"/>
          </w:tcPr>
          <w:p w:rsidR="0002746A" w:rsidRPr="00DC38E9" w:rsidRDefault="00567E3D" w:rsidP="00B57331">
            <w:pPr>
              <w:tabs>
                <w:tab w:val="left" w:pos="21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муниципальными районами и городскими окр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гами области мониторинга де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тельности унитарных пред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ятий и хозяйственных обществ, доля участия муниципального образования в которых соста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ляет 50 и более процентов</w:t>
            </w:r>
          </w:p>
        </w:tc>
        <w:tc>
          <w:tcPr>
            <w:tcW w:w="2518" w:type="pct"/>
          </w:tcPr>
          <w:p w:rsidR="00033CA8" w:rsidRPr="00033CA8" w:rsidRDefault="00033CA8" w:rsidP="00033CA8">
            <w:pPr>
              <w:autoSpaceDE w:val="0"/>
              <w:autoSpaceDN w:val="0"/>
              <w:adjustRightInd w:val="0"/>
              <w:spacing w:after="0" w:line="240" w:lineRule="auto"/>
              <w:ind w:firstLine="17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033CA8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</w:t>
            </w:r>
            <w:r w:rsidRPr="00033C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информационн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r w:rsidRPr="00033C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баз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033C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деятельности унитарных предприятий и хозяйствующих субъектов, доля участия в которых муниципального образования составляет 50 и более процентов. По состоянию на 1 января 2018 года насчитывается 2767 хозяйству</w:t>
            </w:r>
            <w:r w:rsidRPr="00033CA8">
              <w:rPr>
                <w:rFonts w:ascii="Times New Roman" w:hAnsi="Times New Roman"/>
                <w:sz w:val="24"/>
                <w:szCs w:val="24"/>
                <w:lang w:eastAsia="ru-RU"/>
              </w:rPr>
              <w:t>ю</w:t>
            </w:r>
            <w:r w:rsidRPr="00033C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щий субъектов с долей участия муниципальных образований; </w:t>
            </w:r>
          </w:p>
          <w:p w:rsidR="0002746A" w:rsidRPr="004B47CA" w:rsidRDefault="00D56631" w:rsidP="00033CA8">
            <w:pPr>
              <w:autoSpaceDE w:val="0"/>
              <w:autoSpaceDN w:val="0"/>
              <w:adjustRightInd w:val="0"/>
              <w:spacing w:after="0" w:line="240" w:lineRule="auto"/>
              <w:ind w:firstLine="17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47CA">
              <w:rPr>
                <w:rFonts w:ascii="Times New Roman" w:hAnsi="Times New Roman"/>
                <w:sz w:val="24"/>
                <w:szCs w:val="24"/>
                <w:lang w:eastAsia="ru-RU"/>
              </w:rPr>
              <w:t>Данные предприятия осуществляют деятельность на рынках обр</w:t>
            </w:r>
            <w:r w:rsidRPr="004B47CA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B47CA">
              <w:rPr>
                <w:rFonts w:ascii="Times New Roman" w:hAnsi="Times New Roman"/>
                <w:sz w:val="24"/>
                <w:szCs w:val="24"/>
                <w:lang w:eastAsia="ru-RU"/>
              </w:rPr>
              <w:t>зования, пассажирских перевозок, услуг ЖКХ и благоустройства, строительства и агропромышленного комплекса</w:t>
            </w:r>
            <w:r w:rsidR="007B65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из них </w:t>
            </w:r>
            <w:r w:rsidRPr="004B47CA">
              <w:rPr>
                <w:rFonts w:ascii="Times New Roman" w:hAnsi="Times New Roman"/>
                <w:sz w:val="24"/>
                <w:szCs w:val="24"/>
                <w:lang w:eastAsia="ru-RU"/>
              </w:rPr>
              <w:t>60% осущ</w:t>
            </w:r>
            <w:r w:rsidRPr="004B47CA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B47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ствляют свою деятельность на социально значимых рынках. </w:t>
            </w:r>
          </w:p>
        </w:tc>
        <w:tc>
          <w:tcPr>
            <w:tcW w:w="1041" w:type="pct"/>
          </w:tcPr>
          <w:p w:rsidR="0002746A" w:rsidRPr="00DC38E9" w:rsidRDefault="0002746A" w:rsidP="00B573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Органы местного сам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управления муниципал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ных районов и городских округов Курской области (по согласованию)</w:t>
            </w:r>
          </w:p>
        </w:tc>
      </w:tr>
      <w:tr w:rsidR="0002746A" w:rsidRPr="00DC38E9" w:rsidTr="00347B96">
        <w:tblPrEx>
          <w:tblLook w:val="0000"/>
        </w:tblPrEx>
        <w:trPr>
          <w:trHeight w:val="20"/>
        </w:trPr>
        <w:tc>
          <w:tcPr>
            <w:tcW w:w="230" w:type="pct"/>
          </w:tcPr>
          <w:p w:rsidR="0002746A" w:rsidRPr="00DC38E9" w:rsidRDefault="0002746A" w:rsidP="00B5733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211" w:type="pct"/>
          </w:tcPr>
          <w:p w:rsidR="0002746A" w:rsidRDefault="0002746A" w:rsidP="00B57331">
            <w:pPr>
              <w:tabs>
                <w:tab w:val="left" w:pos="21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Информационное освещение деятельности по содействию развитию конкуренции в мун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ципальных районах и городских округах области в средствах массовой информации, в том числе сети «Интернет»</w:t>
            </w:r>
          </w:p>
          <w:p w:rsidR="004945E4" w:rsidRPr="00DC38E9" w:rsidRDefault="004945E4" w:rsidP="00B57331">
            <w:pPr>
              <w:tabs>
                <w:tab w:val="left" w:pos="21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18" w:type="pct"/>
          </w:tcPr>
          <w:p w:rsidR="0002746A" w:rsidRPr="004B47CA" w:rsidRDefault="00C01FF2" w:rsidP="004B47CA">
            <w:pPr>
              <w:autoSpaceDE w:val="0"/>
              <w:autoSpaceDN w:val="0"/>
              <w:adjustRightInd w:val="0"/>
              <w:spacing w:after="0" w:line="240" w:lineRule="auto"/>
              <w:ind w:firstLine="17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47CA">
              <w:rPr>
                <w:rFonts w:ascii="Times New Roman" w:hAnsi="Times New Roman"/>
                <w:sz w:val="24"/>
                <w:szCs w:val="24"/>
                <w:lang w:eastAsia="ru-RU"/>
              </w:rPr>
              <w:t>Для информационного освещения деятельности по содействию развитию конкуренции в муниципальных районах и городских окр</w:t>
            </w:r>
            <w:r w:rsidRPr="004B47CA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4B47CA">
              <w:rPr>
                <w:rFonts w:ascii="Times New Roman" w:hAnsi="Times New Roman"/>
                <w:sz w:val="24"/>
                <w:szCs w:val="24"/>
                <w:lang w:eastAsia="ru-RU"/>
              </w:rPr>
              <w:t>гах области на официальных сайтах 23 муниципальных районов (г</w:t>
            </w:r>
            <w:r w:rsidRPr="004B47CA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4B47CA">
              <w:rPr>
                <w:rFonts w:ascii="Times New Roman" w:hAnsi="Times New Roman"/>
                <w:sz w:val="24"/>
                <w:szCs w:val="24"/>
                <w:lang w:eastAsia="ru-RU"/>
              </w:rPr>
              <w:t>родских округов) созданы разделы, посвященные содействию разв</w:t>
            </w:r>
            <w:r w:rsidRPr="004B47CA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4B47CA">
              <w:rPr>
                <w:rFonts w:ascii="Times New Roman" w:hAnsi="Times New Roman"/>
                <w:sz w:val="24"/>
                <w:szCs w:val="24"/>
                <w:lang w:eastAsia="ru-RU"/>
              </w:rPr>
              <w:t>тию конкуренции.</w:t>
            </w:r>
          </w:p>
        </w:tc>
        <w:tc>
          <w:tcPr>
            <w:tcW w:w="1041" w:type="pct"/>
          </w:tcPr>
          <w:p w:rsidR="0002746A" w:rsidRPr="00DC38E9" w:rsidRDefault="0002746A" w:rsidP="00B573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Органы местного сам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управления муниципал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ных районов и городских округов Курской области (по согласованию)</w:t>
            </w:r>
          </w:p>
        </w:tc>
      </w:tr>
      <w:tr w:rsidR="00A44722" w:rsidRPr="00DC38E9" w:rsidTr="00AE316B">
        <w:tblPrEx>
          <w:tblLook w:val="0000"/>
        </w:tblPrEx>
        <w:trPr>
          <w:trHeight w:val="20"/>
        </w:trPr>
        <w:tc>
          <w:tcPr>
            <w:tcW w:w="230" w:type="pct"/>
          </w:tcPr>
          <w:p w:rsidR="00A44722" w:rsidRPr="00DC38E9" w:rsidRDefault="00A44722" w:rsidP="00B5733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C38E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4770" w:type="pct"/>
            <w:gridSpan w:val="3"/>
          </w:tcPr>
          <w:p w:rsidR="00A44722" w:rsidRPr="004B47CA" w:rsidRDefault="00A44722" w:rsidP="004B47C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17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47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Создание условий для развития конкуренции на рынке строительства</w:t>
            </w:r>
          </w:p>
        </w:tc>
      </w:tr>
      <w:tr w:rsidR="00A44722" w:rsidRPr="00DC38E9" w:rsidTr="00347B96">
        <w:tblPrEx>
          <w:tblLook w:val="0000"/>
        </w:tblPrEx>
        <w:trPr>
          <w:trHeight w:val="20"/>
        </w:trPr>
        <w:tc>
          <w:tcPr>
            <w:tcW w:w="230" w:type="pct"/>
          </w:tcPr>
          <w:p w:rsidR="00A44722" w:rsidRPr="00DC38E9" w:rsidRDefault="00A44722" w:rsidP="00B5733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pct"/>
          </w:tcPr>
          <w:p w:rsidR="00A44722" w:rsidRPr="00DC38E9" w:rsidRDefault="00A44722" w:rsidP="00B57331">
            <w:pPr>
              <w:tabs>
                <w:tab w:val="left" w:pos="21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Создание условий </w:t>
            </w:r>
            <w:r w:rsidR="00F17806"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</w:t>
            </w:r>
            <w:r w:rsidR="00F17806"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="00F17806"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ного</w:t>
            </w:r>
            <w:r w:rsidR="00F178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17806"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благоприятствования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зяйствующим субъектам при входе на рынок</w:t>
            </w:r>
          </w:p>
        </w:tc>
        <w:tc>
          <w:tcPr>
            <w:tcW w:w="2518" w:type="pct"/>
          </w:tcPr>
          <w:p w:rsidR="00A44722" w:rsidRPr="004B47CA" w:rsidRDefault="00A44722" w:rsidP="004B47CA">
            <w:pPr>
              <w:autoSpaceDE w:val="0"/>
              <w:autoSpaceDN w:val="0"/>
              <w:adjustRightInd w:val="0"/>
              <w:spacing w:after="0" w:line="240" w:lineRule="auto"/>
              <w:ind w:firstLine="17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47CA">
              <w:rPr>
                <w:rFonts w:ascii="Times New Roman" w:hAnsi="Times New Roman"/>
                <w:sz w:val="24"/>
                <w:szCs w:val="24"/>
                <w:lang w:eastAsia="ru-RU"/>
              </w:rPr>
              <w:t>В соответствии с распоряжением Администрации Курской области от 21.07.216 № 258-ра «Об утверждении перечня процедур, необх</w:t>
            </w:r>
            <w:r w:rsidRPr="004B47CA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4B47CA">
              <w:rPr>
                <w:rFonts w:ascii="Times New Roman" w:hAnsi="Times New Roman"/>
                <w:sz w:val="24"/>
                <w:szCs w:val="24"/>
                <w:lang w:eastAsia="ru-RU"/>
              </w:rPr>
              <w:t>димых для получения разрешения на строительство эталонного об</w:t>
            </w:r>
            <w:r w:rsidRPr="004B47CA">
              <w:rPr>
                <w:rFonts w:ascii="Times New Roman" w:hAnsi="Times New Roman"/>
                <w:sz w:val="24"/>
                <w:szCs w:val="24"/>
                <w:lang w:eastAsia="ru-RU"/>
              </w:rPr>
              <w:t>ъ</w:t>
            </w:r>
            <w:r w:rsidRPr="004B47CA">
              <w:rPr>
                <w:rFonts w:ascii="Times New Roman" w:hAnsi="Times New Roman"/>
                <w:sz w:val="24"/>
                <w:szCs w:val="24"/>
                <w:lang w:eastAsia="ru-RU"/>
              </w:rPr>
              <w:t>екта жилищного строительства на территории Курской области» к</w:t>
            </w:r>
            <w:r w:rsidRPr="004B47CA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4B47CA">
              <w:rPr>
                <w:rFonts w:ascii="Times New Roman" w:hAnsi="Times New Roman"/>
                <w:sz w:val="24"/>
                <w:szCs w:val="24"/>
                <w:lang w:eastAsia="ru-RU"/>
              </w:rPr>
              <w:t>личества процедур, необходимых для разрешения на строительство эталонного объекта капитального строительства, составляет 4 проц</w:t>
            </w:r>
            <w:r w:rsidRPr="004B47CA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B47CA">
              <w:rPr>
                <w:rFonts w:ascii="Times New Roman" w:hAnsi="Times New Roman"/>
                <w:sz w:val="24"/>
                <w:szCs w:val="24"/>
                <w:lang w:eastAsia="ru-RU"/>
              </w:rPr>
              <w:t>дуры, которые занимают 57 дней.</w:t>
            </w:r>
          </w:p>
          <w:p w:rsidR="00A44722" w:rsidRPr="004B47CA" w:rsidRDefault="00A44722" w:rsidP="004B47CA">
            <w:pPr>
              <w:autoSpaceDE w:val="0"/>
              <w:autoSpaceDN w:val="0"/>
              <w:adjustRightInd w:val="0"/>
              <w:spacing w:after="0" w:line="240" w:lineRule="auto"/>
              <w:ind w:firstLine="17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47CA">
              <w:rPr>
                <w:rFonts w:ascii="Times New Roman" w:hAnsi="Times New Roman"/>
                <w:sz w:val="24"/>
                <w:szCs w:val="24"/>
                <w:lang w:eastAsia="ru-RU"/>
              </w:rPr>
              <w:t>В соответствии со ст. 55 Градостроительного Кодекса РФ срок принятия решения о выдаче разрешения на ввод объекта в эксплу</w:t>
            </w:r>
            <w:r w:rsidRPr="004B47CA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B47CA">
              <w:rPr>
                <w:rFonts w:ascii="Times New Roman" w:hAnsi="Times New Roman"/>
                <w:sz w:val="24"/>
                <w:szCs w:val="24"/>
                <w:lang w:eastAsia="ru-RU"/>
              </w:rPr>
              <w:t>тацию или отказе в выдаче такого разрешения составляет 7 дней.</w:t>
            </w:r>
          </w:p>
        </w:tc>
        <w:tc>
          <w:tcPr>
            <w:tcW w:w="1041" w:type="pct"/>
          </w:tcPr>
          <w:p w:rsidR="00A44722" w:rsidRPr="00DC38E9" w:rsidRDefault="00A44722" w:rsidP="00B573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47CA">
              <w:rPr>
                <w:rFonts w:ascii="Times New Roman" w:hAnsi="Times New Roman"/>
                <w:sz w:val="24"/>
                <w:szCs w:val="24"/>
                <w:lang w:eastAsia="ru-RU"/>
              </w:rPr>
              <w:t>Комитет строительства Курской области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, комитет информатизации, госуда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ственных и муниципал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ных услуг Курской обла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ти, органы местного сам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управления муниципал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DC38E9">
              <w:rPr>
                <w:rFonts w:ascii="Times New Roman" w:hAnsi="Times New Roman"/>
                <w:sz w:val="24"/>
                <w:szCs w:val="24"/>
                <w:lang w:eastAsia="ru-RU"/>
              </w:rPr>
              <w:t>ных районов и городских округов Курской области (по согласованию)</w:t>
            </w:r>
          </w:p>
        </w:tc>
      </w:tr>
      <w:tr w:rsidR="00A44722" w:rsidRPr="00DC38E9" w:rsidTr="00AE316B">
        <w:tblPrEx>
          <w:tblLook w:val="0000"/>
        </w:tblPrEx>
        <w:trPr>
          <w:trHeight w:val="20"/>
        </w:trPr>
        <w:tc>
          <w:tcPr>
            <w:tcW w:w="230" w:type="pct"/>
          </w:tcPr>
          <w:p w:rsidR="00A44722" w:rsidRPr="00DC38E9" w:rsidRDefault="00A44722" w:rsidP="00B5733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C38E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770" w:type="pct"/>
            <w:gridSpan w:val="3"/>
          </w:tcPr>
          <w:p w:rsidR="00A44722" w:rsidRPr="00DC38E9" w:rsidRDefault="00A44722" w:rsidP="00B5733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38E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Содействие развитию негосударственных (немуниципальных) социально ориентированных некоммерческих организаций</w:t>
            </w:r>
          </w:p>
        </w:tc>
      </w:tr>
      <w:tr w:rsidR="0002746A" w:rsidRPr="00DC38E9" w:rsidTr="004B47CA">
        <w:tblPrEx>
          <w:tblLook w:val="0000"/>
        </w:tblPrEx>
        <w:trPr>
          <w:trHeight w:val="20"/>
        </w:trPr>
        <w:tc>
          <w:tcPr>
            <w:tcW w:w="230" w:type="pct"/>
          </w:tcPr>
          <w:p w:rsidR="0002746A" w:rsidRPr="00DC38E9" w:rsidRDefault="0002746A" w:rsidP="00B5733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pct"/>
            <w:shd w:val="clear" w:color="auto" w:fill="auto"/>
          </w:tcPr>
          <w:p w:rsidR="0002746A" w:rsidRPr="004B47CA" w:rsidRDefault="0002746A" w:rsidP="00B57331">
            <w:pPr>
              <w:tabs>
                <w:tab w:val="left" w:pos="21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47CA">
              <w:rPr>
                <w:rFonts w:ascii="Times New Roman" w:hAnsi="Times New Roman"/>
                <w:sz w:val="24"/>
                <w:szCs w:val="24"/>
                <w:lang w:eastAsia="ru-RU"/>
              </w:rPr>
              <w:t>Поддержка социально ориент</w:t>
            </w:r>
            <w:r w:rsidRPr="004B47CA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4B47CA">
              <w:rPr>
                <w:rFonts w:ascii="Times New Roman" w:hAnsi="Times New Roman"/>
                <w:sz w:val="24"/>
                <w:szCs w:val="24"/>
                <w:lang w:eastAsia="ru-RU"/>
              </w:rPr>
              <w:t>рованных некоммерческих о</w:t>
            </w:r>
            <w:r w:rsidRPr="004B47CA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4B47CA">
              <w:rPr>
                <w:rFonts w:ascii="Times New Roman" w:hAnsi="Times New Roman"/>
                <w:sz w:val="24"/>
                <w:szCs w:val="24"/>
                <w:lang w:eastAsia="ru-RU"/>
              </w:rPr>
              <w:t>ганизаций и (или) субъектов малого и среднего предприн</w:t>
            </w:r>
            <w:r w:rsidRPr="004B47CA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4B47CA">
              <w:rPr>
                <w:rFonts w:ascii="Times New Roman" w:hAnsi="Times New Roman"/>
                <w:sz w:val="24"/>
                <w:szCs w:val="24"/>
                <w:lang w:eastAsia="ru-RU"/>
              </w:rPr>
              <w:t>мательства, в том числе инд</w:t>
            </w:r>
            <w:r w:rsidRPr="004B47CA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4B47CA">
              <w:rPr>
                <w:rFonts w:ascii="Times New Roman" w:hAnsi="Times New Roman"/>
                <w:sz w:val="24"/>
                <w:szCs w:val="24"/>
                <w:lang w:eastAsia="ru-RU"/>
              </w:rPr>
              <w:t>видуальных предпринимателей, осуществляющих деятельность в таких сферах, как дошкол</w:t>
            </w:r>
            <w:r w:rsidRPr="004B47CA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4B47CA">
              <w:rPr>
                <w:rFonts w:ascii="Times New Roman" w:hAnsi="Times New Roman"/>
                <w:sz w:val="24"/>
                <w:szCs w:val="24"/>
                <w:lang w:eastAsia="ru-RU"/>
              </w:rPr>
              <w:t>ное, общее образование, де</w:t>
            </w:r>
            <w:r w:rsidRPr="004B47CA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4B47CA">
              <w:rPr>
                <w:rFonts w:ascii="Times New Roman" w:hAnsi="Times New Roman"/>
                <w:sz w:val="24"/>
                <w:szCs w:val="24"/>
                <w:lang w:eastAsia="ru-RU"/>
              </w:rPr>
              <w:t>ский отдых и оздоровление д</w:t>
            </w:r>
            <w:r w:rsidRPr="004B47CA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B47CA">
              <w:rPr>
                <w:rFonts w:ascii="Times New Roman" w:hAnsi="Times New Roman"/>
                <w:sz w:val="24"/>
                <w:szCs w:val="24"/>
                <w:lang w:eastAsia="ru-RU"/>
              </w:rPr>
              <w:t>тей, дополнительное образов</w:t>
            </w:r>
            <w:r w:rsidRPr="004B47CA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B47CA">
              <w:rPr>
                <w:rFonts w:ascii="Times New Roman" w:hAnsi="Times New Roman"/>
                <w:sz w:val="24"/>
                <w:szCs w:val="24"/>
                <w:lang w:eastAsia="ru-RU"/>
              </w:rPr>
              <w:t>ние детей, производство техн</w:t>
            </w:r>
            <w:r w:rsidRPr="004B47CA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4B47CA">
              <w:rPr>
                <w:rFonts w:ascii="Times New Roman" w:hAnsi="Times New Roman"/>
                <w:sz w:val="24"/>
                <w:szCs w:val="24"/>
                <w:lang w:eastAsia="ru-RU"/>
              </w:rPr>
              <w:t>ческих средств реабилитации для лиц с ограниченными во</w:t>
            </w:r>
            <w:r w:rsidRPr="004B47CA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4B47CA">
              <w:rPr>
                <w:rFonts w:ascii="Times New Roman" w:hAnsi="Times New Roman"/>
                <w:sz w:val="24"/>
                <w:szCs w:val="24"/>
                <w:lang w:eastAsia="ru-RU"/>
              </w:rPr>
              <w:t>можностями, социализация и социальная адаптация детей с нарушениями нервной системы, уход за престарелыми и инв</w:t>
            </w:r>
            <w:r w:rsidRPr="004B47CA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B47C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лидами</w:t>
            </w:r>
          </w:p>
        </w:tc>
        <w:tc>
          <w:tcPr>
            <w:tcW w:w="2518" w:type="pct"/>
            <w:shd w:val="clear" w:color="auto" w:fill="auto"/>
          </w:tcPr>
          <w:p w:rsidR="004945E4" w:rsidRPr="004945E4" w:rsidRDefault="004945E4" w:rsidP="004945E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17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45E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 рамках реализации Комплексного плана мероприятий Администрации Курской области по обеспечению поэтапного доступа социально ориентированных некоммерческих организаций, осуществляющих деятельность в социальной сфере, к бюджетным средствам, выделяемым на предоставление социальных услуг населению, утвержденного постановлением Администрации Курской области от 17.11.2016 № 869-па (в ред. от 19.01.2018 № 27-па):</w:t>
            </w:r>
          </w:p>
          <w:p w:rsidR="004945E4" w:rsidRPr="004945E4" w:rsidRDefault="004945E4" w:rsidP="004945E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17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45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определён перечень возможных видов услуг, передаваемых на исполнение социально ориентированным некоммерческим организациям Курской области в соответствии с постановлением Правительства Российской Федерации от 27 октября 2016 года № 1086 «Об утверждении перечня общественно полезных услуг и критериев оценки качества их оказания»; </w:t>
            </w:r>
          </w:p>
          <w:p w:rsidR="004945E4" w:rsidRPr="004945E4" w:rsidRDefault="004945E4" w:rsidP="004945E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17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45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организована работа с муниципальными районами (городскими округами) Курской области в целях развития и поддержки СОНКО в регионе (направлены методические рекомендации по обеспечению поэтапного доступа СОНКО, осуществляющих деятельность в </w:t>
            </w:r>
            <w:r w:rsidRPr="004945E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социальной сфере, к бюджетным средствам, выделяемым на предоставление социальных услуг населению, разработаны формы предоставления отчетности по реализации механизмов СОНКО).</w:t>
            </w:r>
          </w:p>
          <w:p w:rsidR="0002746A" w:rsidRPr="004B47CA" w:rsidRDefault="004945E4" w:rsidP="004945E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17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4945E4">
              <w:rPr>
                <w:rFonts w:ascii="Times New Roman" w:hAnsi="Times New Roman"/>
                <w:sz w:val="24"/>
                <w:szCs w:val="24"/>
                <w:lang w:eastAsia="ru-RU"/>
              </w:rPr>
              <w:t>несены изменения в часть 2 статьи 3 и часть 1 статьи 8 Закона Курской области от 22.06.2012 № 72-ЗКО (в ред. от 26.09.2017 № 40-ЗКО) «О государственной поддержке социально ориентированных некоммерческих организаций в Курской области»,  направленные на развитие СОНКО.</w:t>
            </w:r>
          </w:p>
        </w:tc>
        <w:tc>
          <w:tcPr>
            <w:tcW w:w="1041" w:type="pct"/>
            <w:shd w:val="clear" w:color="auto" w:fill="auto"/>
          </w:tcPr>
          <w:p w:rsidR="0002746A" w:rsidRPr="004B47CA" w:rsidRDefault="0002746A" w:rsidP="00B573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47C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Комитет социального обеспечения Курской о</w:t>
            </w:r>
            <w:r w:rsidRPr="004B47CA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4B47CA">
              <w:rPr>
                <w:rFonts w:ascii="Times New Roman" w:hAnsi="Times New Roman"/>
                <w:sz w:val="24"/>
                <w:szCs w:val="24"/>
                <w:lang w:eastAsia="ru-RU"/>
              </w:rPr>
              <w:t>ласти, комитет образов</w:t>
            </w:r>
            <w:r w:rsidRPr="004B47CA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B47CA">
              <w:rPr>
                <w:rFonts w:ascii="Times New Roman" w:hAnsi="Times New Roman"/>
                <w:sz w:val="24"/>
                <w:szCs w:val="24"/>
                <w:lang w:eastAsia="ru-RU"/>
              </w:rPr>
              <w:t>ния и науки Курской о</w:t>
            </w:r>
            <w:r w:rsidRPr="004B47CA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4B47CA">
              <w:rPr>
                <w:rFonts w:ascii="Times New Roman" w:hAnsi="Times New Roman"/>
                <w:sz w:val="24"/>
                <w:szCs w:val="24"/>
                <w:lang w:eastAsia="ru-RU"/>
              </w:rPr>
              <w:t>ласти, комитет по делам молодежи и туризму Ку</w:t>
            </w:r>
            <w:r w:rsidRPr="004B47CA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4B47CA">
              <w:rPr>
                <w:rFonts w:ascii="Times New Roman" w:hAnsi="Times New Roman"/>
                <w:sz w:val="24"/>
                <w:szCs w:val="24"/>
                <w:lang w:eastAsia="ru-RU"/>
              </w:rPr>
              <w:t>ской области</w:t>
            </w:r>
          </w:p>
        </w:tc>
      </w:tr>
    </w:tbl>
    <w:p w:rsidR="00893DDF" w:rsidRPr="00DC38E9" w:rsidRDefault="00893DDF" w:rsidP="00B57331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893DDF" w:rsidRPr="00DC38E9" w:rsidSect="00695F36">
      <w:headerReference w:type="default" r:id="rId40"/>
      <w:pgSz w:w="16838" w:h="11906" w:orient="landscape"/>
      <w:pgMar w:top="1559" w:right="1134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09EE" w:rsidRDefault="00C709EE" w:rsidP="007D489C">
      <w:pPr>
        <w:spacing w:after="0" w:line="240" w:lineRule="auto"/>
      </w:pPr>
      <w:r>
        <w:separator/>
      </w:r>
    </w:p>
  </w:endnote>
  <w:endnote w:type="continuationSeparator" w:id="1">
    <w:p w:rsidR="00C709EE" w:rsidRDefault="00C709EE" w:rsidP="007D4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09EE" w:rsidRDefault="00C709EE" w:rsidP="007D489C">
      <w:pPr>
        <w:spacing w:after="0" w:line="240" w:lineRule="auto"/>
      </w:pPr>
      <w:r>
        <w:separator/>
      </w:r>
    </w:p>
  </w:footnote>
  <w:footnote w:type="continuationSeparator" w:id="1">
    <w:p w:rsidR="00C709EE" w:rsidRDefault="00C709EE" w:rsidP="007D4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9EE" w:rsidRDefault="00C709EE" w:rsidP="00695F36">
    <w:pPr>
      <w:pStyle w:val="af0"/>
      <w:jc w:val="center"/>
    </w:pPr>
    <w:r w:rsidRPr="001D7412">
      <w:rPr>
        <w:rFonts w:ascii="Times New Roman" w:hAnsi="Times New Roman"/>
        <w:sz w:val="24"/>
      </w:rPr>
      <w:fldChar w:fldCharType="begin"/>
    </w:r>
    <w:r w:rsidRPr="001D7412">
      <w:rPr>
        <w:rFonts w:ascii="Times New Roman" w:hAnsi="Times New Roman"/>
        <w:sz w:val="24"/>
      </w:rPr>
      <w:instrText xml:space="preserve"> PAGE   \* MERGEFORMAT </w:instrText>
    </w:r>
    <w:r w:rsidRPr="001D7412">
      <w:rPr>
        <w:rFonts w:ascii="Times New Roman" w:hAnsi="Times New Roman"/>
        <w:sz w:val="24"/>
      </w:rPr>
      <w:fldChar w:fldCharType="separate"/>
    </w:r>
    <w:r w:rsidR="0027076D">
      <w:rPr>
        <w:rFonts w:ascii="Times New Roman" w:hAnsi="Times New Roman"/>
        <w:noProof/>
        <w:sz w:val="24"/>
      </w:rPr>
      <w:t>49</w:t>
    </w:r>
    <w:r w:rsidRPr="001D7412">
      <w:rPr>
        <w:rFonts w:ascii="Times New Roman" w:hAnsi="Times New Roman"/>
        <w:sz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262D3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F5629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E2CB4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DC803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AB25E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9B6DB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BBE42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AE812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8028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4EC36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04B31C7"/>
    <w:multiLevelType w:val="hybridMultilevel"/>
    <w:tmpl w:val="2C20101C"/>
    <w:lvl w:ilvl="0" w:tplc="53E612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F443C70"/>
    <w:multiLevelType w:val="hybridMultilevel"/>
    <w:tmpl w:val="ADBEEEAE"/>
    <w:lvl w:ilvl="0" w:tplc="2BB41468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AAE0B8E"/>
    <w:multiLevelType w:val="hybridMultilevel"/>
    <w:tmpl w:val="80EA21E2"/>
    <w:lvl w:ilvl="0" w:tplc="2B6AE1DE">
      <w:start w:val="1"/>
      <w:numFmt w:val="decimal"/>
      <w:lvlText w:val="%1)"/>
      <w:lvlJc w:val="left"/>
      <w:pPr>
        <w:tabs>
          <w:tab w:val="num" w:pos="1668"/>
        </w:tabs>
        <w:ind w:left="1668" w:hanging="9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32873084"/>
    <w:multiLevelType w:val="hybridMultilevel"/>
    <w:tmpl w:val="158E5D84"/>
    <w:lvl w:ilvl="0" w:tplc="AF2CC102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4">
    <w:nsid w:val="5DAD7D33"/>
    <w:multiLevelType w:val="multilevel"/>
    <w:tmpl w:val="3662DE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>
    <w:nsid w:val="5F533812"/>
    <w:multiLevelType w:val="hybridMultilevel"/>
    <w:tmpl w:val="77821E06"/>
    <w:lvl w:ilvl="0" w:tplc="04190011">
      <w:start w:val="1"/>
      <w:numFmt w:val="decimal"/>
      <w:lvlText w:val="%1)"/>
      <w:lvlJc w:val="left"/>
      <w:pPr>
        <w:ind w:left="788" w:hanging="360"/>
      </w:p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6">
    <w:nsid w:val="71452759"/>
    <w:multiLevelType w:val="multilevel"/>
    <w:tmpl w:val="82FED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D21347A"/>
    <w:multiLevelType w:val="multilevel"/>
    <w:tmpl w:val="9D44C5A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0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7"/>
  </w:num>
  <w:num w:numId="15">
    <w:abstractNumId w:val="11"/>
  </w:num>
  <w:num w:numId="16">
    <w:abstractNumId w:val="15"/>
  </w:num>
  <w:num w:numId="17">
    <w:abstractNumId w:val="13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hyphenationZone w:val="357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238C"/>
    <w:rsid w:val="00000791"/>
    <w:rsid w:val="00000B42"/>
    <w:rsid w:val="000010DF"/>
    <w:rsid w:val="000017B4"/>
    <w:rsid w:val="0000233D"/>
    <w:rsid w:val="00003CDE"/>
    <w:rsid w:val="000041EA"/>
    <w:rsid w:val="000062F3"/>
    <w:rsid w:val="00011C75"/>
    <w:rsid w:val="00012B8A"/>
    <w:rsid w:val="00012F73"/>
    <w:rsid w:val="00013919"/>
    <w:rsid w:val="00014292"/>
    <w:rsid w:val="00017CDC"/>
    <w:rsid w:val="00020FA3"/>
    <w:rsid w:val="00023322"/>
    <w:rsid w:val="0002746A"/>
    <w:rsid w:val="000278AA"/>
    <w:rsid w:val="00027B9E"/>
    <w:rsid w:val="00030D7A"/>
    <w:rsid w:val="00032EF0"/>
    <w:rsid w:val="00033555"/>
    <w:rsid w:val="00033CA8"/>
    <w:rsid w:val="00034242"/>
    <w:rsid w:val="00034A48"/>
    <w:rsid w:val="00035A17"/>
    <w:rsid w:val="00037BF5"/>
    <w:rsid w:val="00042667"/>
    <w:rsid w:val="000429F3"/>
    <w:rsid w:val="00043828"/>
    <w:rsid w:val="00046F43"/>
    <w:rsid w:val="00046FE3"/>
    <w:rsid w:val="00050452"/>
    <w:rsid w:val="000505C5"/>
    <w:rsid w:val="00051175"/>
    <w:rsid w:val="00051806"/>
    <w:rsid w:val="00053051"/>
    <w:rsid w:val="00053F3E"/>
    <w:rsid w:val="00054247"/>
    <w:rsid w:val="000545B1"/>
    <w:rsid w:val="00054EF4"/>
    <w:rsid w:val="00056563"/>
    <w:rsid w:val="00061092"/>
    <w:rsid w:val="000616D1"/>
    <w:rsid w:val="00063DE0"/>
    <w:rsid w:val="00064651"/>
    <w:rsid w:val="000646D4"/>
    <w:rsid w:val="000663A8"/>
    <w:rsid w:val="0007018B"/>
    <w:rsid w:val="000701DF"/>
    <w:rsid w:val="0007096A"/>
    <w:rsid w:val="00071F25"/>
    <w:rsid w:val="00073621"/>
    <w:rsid w:val="000740DE"/>
    <w:rsid w:val="000747E0"/>
    <w:rsid w:val="00074AED"/>
    <w:rsid w:val="00075BB7"/>
    <w:rsid w:val="00075CF9"/>
    <w:rsid w:val="0007683C"/>
    <w:rsid w:val="00076E90"/>
    <w:rsid w:val="0007706D"/>
    <w:rsid w:val="00077E0C"/>
    <w:rsid w:val="00081891"/>
    <w:rsid w:val="00081EB3"/>
    <w:rsid w:val="00082318"/>
    <w:rsid w:val="000837E4"/>
    <w:rsid w:val="00083B92"/>
    <w:rsid w:val="00083C0C"/>
    <w:rsid w:val="00084EF5"/>
    <w:rsid w:val="00085114"/>
    <w:rsid w:val="00085397"/>
    <w:rsid w:val="00085569"/>
    <w:rsid w:val="00087DB0"/>
    <w:rsid w:val="00090424"/>
    <w:rsid w:val="000915D6"/>
    <w:rsid w:val="00091B8E"/>
    <w:rsid w:val="0009370A"/>
    <w:rsid w:val="00093AFE"/>
    <w:rsid w:val="0009468F"/>
    <w:rsid w:val="0009591C"/>
    <w:rsid w:val="00096A9A"/>
    <w:rsid w:val="0009717E"/>
    <w:rsid w:val="000971A7"/>
    <w:rsid w:val="000973FC"/>
    <w:rsid w:val="000A01DE"/>
    <w:rsid w:val="000A0946"/>
    <w:rsid w:val="000A0B37"/>
    <w:rsid w:val="000A1347"/>
    <w:rsid w:val="000A1514"/>
    <w:rsid w:val="000A2B86"/>
    <w:rsid w:val="000A39BF"/>
    <w:rsid w:val="000A475E"/>
    <w:rsid w:val="000A5A32"/>
    <w:rsid w:val="000A6FE7"/>
    <w:rsid w:val="000A7019"/>
    <w:rsid w:val="000B00DE"/>
    <w:rsid w:val="000B03FF"/>
    <w:rsid w:val="000B0761"/>
    <w:rsid w:val="000B0D53"/>
    <w:rsid w:val="000B0DC9"/>
    <w:rsid w:val="000B249D"/>
    <w:rsid w:val="000B2644"/>
    <w:rsid w:val="000B293B"/>
    <w:rsid w:val="000B2BD6"/>
    <w:rsid w:val="000B39CF"/>
    <w:rsid w:val="000B3F5E"/>
    <w:rsid w:val="000B48A3"/>
    <w:rsid w:val="000B4902"/>
    <w:rsid w:val="000B4E01"/>
    <w:rsid w:val="000B5C5A"/>
    <w:rsid w:val="000B77C4"/>
    <w:rsid w:val="000C37AC"/>
    <w:rsid w:val="000C38E2"/>
    <w:rsid w:val="000C40D7"/>
    <w:rsid w:val="000C66BA"/>
    <w:rsid w:val="000D180D"/>
    <w:rsid w:val="000D2281"/>
    <w:rsid w:val="000D32CF"/>
    <w:rsid w:val="000D6219"/>
    <w:rsid w:val="000D641E"/>
    <w:rsid w:val="000D68F3"/>
    <w:rsid w:val="000D6D12"/>
    <w:rsid w:val="000D72B1"/>
    <w:rsid w:val="000D739C"/>
    <w:rsid w:val="000D7883"/>
    <w:rsid w:val="000D7E58"/>
    <w:rsid w:val="000E0ADE"/>
    <w:rsid w:val="000E229E"/>
    <w:rsid w:val="000E3246"/>
    <w:rsid w:val="000E59C7"/>
    <w:rsid w:val="000F02F5"/>
    <w:rsid w:val="000F0726"/>
    <w:rsid w:val="000F0DB0"/>
    <w:rsid w:val="000F2DFC"/>
    <w:rsid w:val="000F37A8"/>
    <w:rsid w:val="000F45D1"/>
    <w:rsid w:val="000F4A7D"/>
    <w:rsid w:val="000F5596"/>
    <w:rsid w:val="000F5925"/>
    <w:rsid w:val="000F6546"/>
    <w:rsid w:val="000F6A25"/>
    <w:rsid w:val="000F70A4"/>
    <w:rsid w:val="000F7F01"/>
    <w:rsid w:val="00100D8F"/>
    <w:rsid w:val="00101249"/>
    <w:rsid w:val="001017E4"/>
    <w:rsid w:val="00105055"/>
    <w:rsid w:val="00106046"/>
    <w:rsid w:val="0010664A"/>
    <w:rsid w:val="0010671C"/>
    <w:rsid w:val="00106B3B"/>
    <w:rsid w:val="001102F5"/>
    <w:rsid w:val="00110E30"/>
    <w:rsid w:val="0011162B"/>
    <w:rsid w:val="00112C1E"/>
    <w:rsid w:val="001130C9"/>
    <w:rsid w:val="001139D7"/>
    <w:rsid w:val="00117AE4"/>
    <w:rsid w:val="00120E3A"/>
    <w:rsid w:val="0012167B"/>
    <w:rsid w:val="0012189C"/>
    <w:rsid w:val="001223BC"/>
    <w:rsid w:val="00122584"/>
    <w:rsid w:val="001242DF"/>
    <w:rsid w:val="0012477E"/>
    <w:rsid w:val="001251AC"/>
    <w:rsid w:val="00125235"/>
    <w:rsid w:val="00125581"/>
    <w:rsid w:val="001261F8"/>
    <w:rsid w:val="001303DA"/>
    <w:rsid w:val="00130BC0"/>
    <w:rsid w:val="00131E55"/>
    <w:rsid w:val="00135B4F"/>
    <w:rsid w:val="001363D9"/>
    <w:rsid w:val="001401EB"/>
    <w:rsid w:val="001414E9"/>
    <w:rsid w:val="00143484"/>
    <w:rsid w:val="00143720"/>
    <w:rsid w:val="00145CE8"/>
    <w:rsid w:val="00146154"/>
    <w:rsid w:val="001466BD"/>
    <w:rsid w:val="00147E6A"/>
    <w:rsid w:val="00150D16"/>
    <w:rsid w:val="00151289"/>
    <w:rsid w:val="0015164D"/>
    <w:rsid w:val="00151FC2"/>
    <w:rsid w:val="001558DF"/>
    <w:rsid w:val="00155FFA"/>
    <w:rsid w:val="00156BE5"/>
    <w:rsid w:val="00162D52"/>
    <w:rsid w:val="001635E1"/>
    <w:rsid w:val="00164B5C"/>
    <w:rsid w:val="00164E38"/>
    <w:rsid w:val="00165952"/>
    <w:rsid w:val="001659D5"/>
    <w:rsid w:val="00166D0D"/>
    <w:rsid w:val="0017277C"/>
    <w:rsid w:val="001728EB"/>
    <w:rsid w:val="00173037"/>
    <w:rsid w:val="00173542"/>
    <w:rsid w:val="00174577"/>
    <w:rsid w:val="00175059"/>
    <w:rsid w:val="00175893"/>
    <w:rsid w:val="00175894"/>
    <w:rsid w:val="00176A27"/>
    <w:rsid w:val="001773D5"/>
    <w:rsid w:val="00180CA3"/>
    <w:rsid w:val="001832B5"/>
    <w:rsid w:val="00183568"/>
    <w:rsid w:val="00184F4B"/>
    <w:rsid w:val="0018597F"/>
    <w:rsid w:val="001863F8"/>
    <w:rsid w:val="001865F5"/>
    <w:rsid w:val="00190676"/>
    <w:rsid w:val="001926C5"/>
    <w:rsid w:val="00192E31"/>
    <w:rsid w:val="001948A2"/>
    <w:rsid w:val="00194A16"/>
    <w:rsid w:val="00194E7D"/>
    <w:rsid w:val="0019593F"/>
    <w:rsid w:val="001965C5"/>
    <w:rsid w:val="001968D1"/>
    <w:rsid w:val="001969C5"/>
    <w:rsid w:val="00197F50"/>
    <w:rsid w:val="001A074D"/>
    <w:rsid w:val="001A1B7B"/>
    <w:rsid w:val="001A22E5"/>
    <w:rsid w:val="001A271F"/>
    <w:rsid w:val="001A5FC9"/>
    <w:rsid w:val="001A6FB6"/>
    <w:rsid w:val="001B0076"/>
    <w:rsid w:val="001B1DC8"/>
    <w:rsid w:val="001B2110"/>
    <w:rsid w:val="001B33B3"/>
    <w:rsid w:val="001B3CE9"/>
    <w:rsid w:val="001B4FF1"/>
    <w:rsid w:val="001B5817"/>
    <w:rsid w:val="001B6FA3"/>
    <w:rsid w:val="001C05F2"/>
    <w:rsid w:val="001C0BBE"/>
    <w:rsid w:val="001C2699"/>
    <w:rsid w:val="001C3401"/>
    <w:rsid w:val="001C34A8"/>
    <w:rsid w:val="001C5565"/>
    <w:rsid w:val="001C60A8"/>
    <w:rsid w:val="001C62F6"/>
    <w:rsid w:val="001C6DF0"/>
    <w:rsid w:val="001C72AC"/>
    <w:rsid w:val="001D141F"/>
    <w:rsid w:val="001D1BE6"/>
    <w:rsid w:val="001D1C9B"/>
    <w:rsid w:val="001D1DDD"/>
    <w:rsid w:val="001D296C"/>
    <w:rsid w:val="001D2D97"/>
    <w:rsid w:val="001D4451"/>
    <w:rsid w:val="001D4542"/>
    <w:rsid w:val="001D4954"/>
    <w:rsid w:val="001D4A28"/>
    <w:rsid w:val="001D6330"/>
    <w:rsid w:val="001D7412"/>
    <w:rsid w:val="001E038E"/>
    <w:rsid w:val="001E3216"/>
    <w:rsid w:val="001E36EA"/>
    <w:rsid w:val="001E6F7D"/>
    <w:rsid w:val="001F192D"/>
    <w:rsid w:val="001F1C10"/>
    <w:rsid w:val="001F49E3"/>
    <w:rsid w:val="001F4C7B"/>
    <w:rsid w:val="001F543F"/>
    <w:rsid w:val="001F632F"/>
    <w:rsid w:val="001F6D02"/>
    <w:rsid w:val="001F71ED"/>
    <w:rsid w:val="001F7A27"/>
    <w:rsid w:val="0020020C"/>
    <w:rsid w:val="00201009"/>
    <w:rsid w:val="00202CC2"/>
    <w:rsid w:val="00204AED"/>
    <w:rsid w:val="00206592"/>
    <w:rsid w:val="00207014"/>
    <w:rsid w:val="00207335"/>
    <w:rsid w:val="002078A1"/>
    <w:rsid w:val="00210692"/>
    <w:rsid w:val="00211C3E"/>
    <w:rsid w:val="00211D23"/>
    <w:rsid w:val="00213BC3"/>
    <w:rsid w:val="00215F84"/>
    <w:rsid w:val="00216800"/>
    <w:rsid w:val="00216B70"/>
    <w:rsid w:val="00217F67"/>
    <w:rsid w:val="00221EE5"/>
    <w:rsid w:val="00222011"/>
    <w:rsid w:val="002232A4"/>
    <w:rsid w:val="0022572F"/>
    <w:rsid w:val="002270ED"/>
    <w:rsid w:val="002303A1"/>
    <w:rsid w:val="00230682"/>
    <w:rsid w:val="00231439"/>
    <w:rsid w:val="002321D7"/>
    <w:rsid w:val="00232486"/>
    <w:rsid w:val="00232692"/>
    <w:rsid w:val="00232E7B"/>
    <w:rsid w:val="00233323"/>
    <w:rsid w:val="00235313"/>
    <w:rsid w:val="00237509"/>
    <w:rsid w:val="0023792F"/>
    <w:rsid w:val="00237C16"/>
    <w:rsid w:val="00240CA7"/>
    <w:rsid w:val="0024179E"/>
    <w:rsid w:val="00241B3E"/>
    <w:rsid w:val="002432BB"/>
    <w:rsid w:val="00243FA1"/>
    <w:rsid w:val="00243FB5"/>
    <w:rsid w:val="00246901"/>
    <w:rsid w:val="00246B5D"/>
    <w:rsid w:val="00247D3D"/>
    <w:rsid w:val="00247D4F"/>
    <w:rsid w:val="00250044"/>
    <w:rsid w:val="00250E60"/>
    <w:rsid w:val="0025236E"/>
    <w:rsid w:val="002529AF"/>
    <w:rsid w:val="002539B7"/>
    <w:rsid w:val="0025621C"/>
    <w:rsid w:val="00256499"/>
    <w:rsid w:val="0025667F"/>
    <w:rsid w:val="00257308"/>
    <w:rsid w:val="00260154"/>
    <w:rsid w:val="00261437"/>
    <w:rsid w:val="0026151A"/>
    <w:rsid w:val="00261A7B"/>
    <w:rsid w:val="002628E7"/>
    <w:rsid w:val="00264120"/>
    <w:rsid w:val="00264CFC"/>
    <w:rsid w:val="00265E26"/>
    <w:rsid w:val="00266056"/>
    <w:rsid w:val="00266BB8"/>
    <w:rsid w:val="00266CCF"/>
    <w:rsid w:val="002702D3"/>
    <w:rsid w:val="0027042F"/>
    <w:rsid w:val="0027076D"/>
    <w:rsid w:val="00272C89"/>
    <w:rsid w:val="0027327D"/>
    <w:rsid w:val="002737D6"/>
    <w:rsid w:val="00273B22"/>
    <w:rsid w:val="0027442E"/>
    <w:rsid w:val="00274926"/>
    <w:rsid w:val="00276A88"/>
    <w:rsid w:val="00277453"/>
    <w:rsid w:val="00280833"/>
    <w:rsid w:val="00281556"/>
    <w:rsid w:val="00281A8E"/>
    <w:rsid w:val="00281DF0"/>
    <w:rsid w:val="002825F2"/>
    <w:rsid w:val="00282A49"/>
    <w:rsid w:val="0028344E"/>
    <w:rsid w:val="00284A1B"/>
    <w:rsid w:val="00286E9D"/>
    <w:rsid w:val="00287D4D"/>
    <w:rsid w:val="00290577"/>
    <w:rsid w:val="00290DD3"/>
    <w:rsid w:val="0029169D"/>
    <w:rsid w:val="0029223C"/>
    <w:rsid w:val="00292365"/>
    <w:rsid w:val="00292BCE"/>
    <w:rsid w:val="00294AA9"/>
    <w:rsid w:val="00294CF4"/>
    <w:rsid w:val="0029514F"/>
    <w:rsid w:val="00295829"/>
    <w:rsid w:val="002A113F"/>
    <w:rsid w:val="002A1AD9"/>
    <w:rsid w:val="002A22E1"/>
    <w:rsid w:val="002A369C"/>
    <w:rsid w:val="002A3A16"/>
    <w:rsid w:val="002A4C3F"/>
    <w:rsid w:val="002A5592"/>
    <w:rsid w:val="002A612E"/>
    <w:rsid w:val="002A7683"/>
    <w:rsid w:val="002B0159"/>
    <w:rsid w:val="002B14D2"/>
    <w:rsid w:val="002B1FAB"/>
    <w:rsid w:val="002B3B76"/>
    <w:rsid w:val="002B475B"/>
    <w:rsid w:val="002B4B58"/>
    <w:rsid w:val="002B5B4E"/>
    <w:rsid w:val="002B5DF8"/>
    <w:rsid w:val="002B6275"/>
    <w:rsid w:val="002B70BF"/>
    <w:rsid w:val="002B72F6"/>
    <w:rsid w:val="002B74DC"/>
    <w:rsid w:val="002B786B"/>
    <w:rsid w:val="002B7C76"/>
    <w:rsid w:val="002C0A3B"/>
    <w:rsid w:val="002C2242"/>
    <w:rsid w:val="002C47C8"/>
    <w:rsid w:val="002C5889"/>
    <w:rsid w:val="002D1A8F"/>
    <w:rsid w:val="002D1C5D"/>
    <w:rsid w:val="002D1FE6"/>
    <w:rsid w:val="002D20BC"/>
    <w:rsid w:val="002D266A"/>
    <w:rsid w:val="002D527D"/>
    <w:rsid w:val="002D6A0C"/>
    <w:rsid w:val="002D6A87"/>
    <w:rsid w:val="002E01F2"/>
    <w:rsid w:val="002E112B"/>
    <w:rsid w:val="002E2AE2"/>
    <w:rsid w:val="002E5478"/>
    <w:rsid w:val="002E7736"/>
    <w:rsid w:val="002E7C4D"/>
    <w:rsid w:val="002F0D86"/>
    <w:rsid w:val="002F0F3A"/>
    <w:rsid w:val="002F15CB"/>
    <w:rsid w:val="002F1DA0"/>
    <w:rsid w:val="002F202E"/>
    <w:rsid w:val="002F2D4A"/>
    <w:rsid w:val="002F3B32"/>
    <w:rsid w:val="002F3F66"/>
    <w:rsid w:val="002F48EE"/>
    <w:rsid w:val="002F49DB"/>
    <w:rsid w:val="002F65BB"/>
    <w:rsid w:val="002F7C91"/>
    <w:rsid w:val="002F7E7A"/>
    <w:rsid w:val="003007B6"/>
    <w:rsid w:val="003029CE"/>
    <w:rsid w:val="003030D9"/>
    <w:rsid w:val="003044C4"/>
    <w:rsid w:val="00306645"/>
    <w:rsid w:val="00310863"/>
    <w:rsid w:val="00311CA9"/>
    <w:rsid w:val="00311FB6"/>
    <w:rsid w:val="003130FC"/>
    <w:rsid w:val="00313FF6"/>
    <w:rsid w:val="003144BD"/>
    <w:rsid w:val="003156DB"/>
    <w:rsid w:val="00316610"/>
    <w:rsid w:val="00316A76"/>
    <w:rsid w:val="00320DCD"/>
    <w:rsid w:val="003222E6"/>
    <w:rsid w:val="00324386"/>
    <w:rsid w:val="003244A5"/>
    <w:rsid w:val="003253BB"/>
    <w:rsid w:val="00326DE1"/>
    <w:rsid w:val="00326FFD"/>
    <w:rsid w:val="003275D5"/>
    <w:rsid w:val="00327E01"/>
    <w:rsid w:val="00330105"/>
    <w:rsid w:val="0033038B"/>
    <w:rsid w:val="00330DE5"/>
    <w:rsid w:val="003315E8"/>
    <w:rsid w:val="0033169A"/>
    <w:rsid w:val="00332037"/>
    <w:rsid w:val="003324D6"/>
    <w:rsid w:val="003327C8"/>
    <w:rsid w:val="00332D6A"/>
    <w:rsid w:val="00332DDA"/>
    <w:rsid w:val="00333609"/>
    <w:rsid w:val="003348A5"/>
    <w:rsid w:val="0033503A"/>
    <w:rsid w:val="003352A1"/>
    <w:rsid w:val="0033563C"/>
    <w:rsid w:val="00336038"/>
    <w:rsid w:val="00342FC8"/>
    <w:rsid w:val="00346A39"/>
    <w:rsid w:val="00346D13"/>
    <w:rsid w:val="00346D93"/>
    <w:rsid w:val="00347B96"/>
    <w:rsid w:val="00351099"/>
    <w:rsid w:val="003520BE"/>
    <w:rsid w:val="003522F8"/>
    <w:rsid w:val="00352A50"/>
    <w:rsid w:val="003544E8"/>
    <w:rsid w:val="0035459C"/>
    <w:rsid w:val="00356917"/>
    <w:rsid w:val="0035697A"/>
    <w:rsid w:val="0036116B"/>
    <w:rsid w:val="00362502"/>
    <w:rsid w:val="003637F5"/>
    <w:rsid w:val="00364750"/>
    <w:rsid w:val="00364C4E"/>
    <w:rsid w:val="003669F1"/>
    <w:rsid w:val="00366A86"/>
    <w:rsid w:val="00371A52"/>
    <w:rsid w:val="00371CD5"/>
    <w:rsid w:val="00371F72"/>
    <w:rsid w:val="0037227D"/>
    <w:rsid w:val="00372C7C"/>
    <w:rsid w:val="003738A2"/>
    <w:rsid w:val="003750FE"/>
    <w:rsid w:val="0037554E"/>
    <w:rsid w:val="0037678C"/>
    <w:rsid w:val="00376861"/>
    <w:rsid w:val="003821DD"/>
    <w:rsid w:val="00382906"/>
    <w:rsid w:val="00382BC0"/>
    <w:rsid w:val="0038447F"/>
    <w:rsid w:val="00386F03"/>
    <w:rsid w:val="00390856"/>
    <w:rsid w:val="00390A06"/>
    <w:rsid w:val="003916EF"/>
    <w:rsid w:val="0039199B"/>
    <w:rsid w:val="00394B5B"/>
    <w:rsid w:val="003957BE"/>
    <w:rsid w:val="00395ADD"/>
    <w:rsid w:val="00397242"/>
    <w:rsid w:val="00397BAF"/>
    <w:rsid w:val="003A1057"/>
    <w:rsid w:val="003A1743"/>
    <w:rsid w:val="003A2179"/>
    <w:rsid w:val="003A4BB0"/>
    <w:rsid w:val="003A4C69"/>
    <w:rsid w:val="003A4F69"/>
    <w:rsid w:val="003A5B83"/>
    <w:rsid w:val="003A66DB"/>
    <w:rsid w:val="003A6DE3"/>
    <w:rsid w:val="003A76C1"/>
    <w:rsid w:val="003B1CC6"/>
    <w:rsid w:val="003B2139"/>
    <w:rsid w:val="003B25BF"/>
    <w:rsid w:val="003B3DD7"/>
    <w:rsid w:val="003B3DE7"/>
    <w:rsid w:val="003B4E91"/>
    <w:rsid w:val="003B539E"/>
    <w:rsid w:val="003B59F7"/>
    <w:rsid w:val="003B5FA3"/>
    <w:rsid w:val="003B7E55"/>
    <w:rsid w:val="003C1286"/>
    <w:rsid w:val="003C31F6"/>
    <w:rsid w:val="003C41B6"/>
    <w:rsid w:val="003C4806"/>
    <w:rsid w:val="003C555C"/>
    <w:rsid w:val="003C5CDF"/>
    <w:rsid w:val="003C7632"/>
    <w:rsid w:val="003C79D1"/>
    <w:rsid w:val="003C7C10"/>
    <w:rsid w:val="003D025A"/>
    <w:rsid w:val="003D083A"/>
    <w:rsid w:val="003D103F"/>
    <w:rsid w:val="003D1088"/>
    <w:rsid w:val="003D266A"/>
    <w:rsid w:val="003D2B63"/>
    <w:rsid w:val="003D2FC0"/>
    <w:rsid w:val="003D31B3"/>
    <w:rsid w:val="003D570F"/>
    <w:rsid w:val="003D6418"/>
    <w:rsid w:val="003D73DF"/>
    <w:rsid w:val="003E0BB8"/>
    <w:rsid w:val="003E2324"/>
    <w:rsid w:val="003E2496"/>
    <w:rsid w:val="003E3E77"/>
    <w:rsid w:val="003E400E"/>
    <w:rsid w:val="003E4AE5"/>
    <w:rsid w:val="003E6FB9"/>
    <w:rsid w:val="003E75B2"/>
    <w:rsid w:val="003F1694"/>
    <w:rsid w:val="003F1F7A"/>
    <w:rsid w:val="003F25EF"/>
    <w:rsid w:val="003F43D1"/>
    <w:rsid w:val="003F4879"/>
    <w:rsid w:val="003F5089"/>
    <w:rsid w:val="003F7C2F"/>
    <w:rsid w:val="0040166C"/>
    <w:rsid w:val="00402298"/>
    <w:rsid w:val="00402528"/>
    <w:rsid w:val="00404C1A"/>
    <w:rsid w:val="0040565E"/>
    <w:rsid w:val="00405C3D"/>
    <w:rsid w:val="00406112"/>
    <w:rsid w:val="00406A0C"/>
    <w:rsid w:val="00406A7D"/>
    <w:rsid w:val="0041236B"/>
    <w:rsid w:val="0041280D"/>
    <w:rsid w:val="00412968"/>
    <w:rsid w:val="00413281"/>
    <w:rsid w:val="0041399F"/>
    <w:rsid w:val="00413EF4"/>
    <w:rsid w:val="00414D12"/>
    <w:rsid w:val="00416403"/>
    <w:rsid w:val="004169DA"/>
    <w:rsid w:val="00417DA0"/>
    <w:rsid w:val="004202E9"/>
    <w:rsid w:val="00420756"/>
    <w:rsid w:val="00421870"/>
    <w:rsid w:val="00422C08"/>
    <w:rsid w:val="00422DE7"/>
    <w:rsid w:val="00423313"/>
    <w:rsid w:val="004240A9"/>
    <w:rsid w:val="004242D4"/>
    <w:rsid w:val="00424593"/>
    <w:rsid w:val="00424D57"/>
    <w:rsid w:val="004271CB"/>
    <w:rsid w:val="00427429"/>
    <w:rsid w:val="00430B7B"/>
    <w:rsid w:val="00431246"/>
    <w:rsid w:val="00432379"/>
    <w:rsid w:val="00432718"/>
    <w:rsid w:val="00435CF2"/>
    <w:rsid w:val="00436D55"/>
    <w:rsid w:val="0044087D"/>
    <w:rsid w:val="00440EC0"/>
    <w:rsid w:val="0044255F"/>
    <w:rsid w:val="004445B2"/>
    <w:rsid w:val="00444DB8"/>
    <w:rsid w:val="00446800"/>
    <w:rsid w:val="004469D8"/>
    <w:rsid w:val="00446ECB"/>
    <w:rsid w:val="0044700C"/>
    <w:rsid w:val="004472B3"/>
    <w:rsid w:val="00450EF0"/>
    <w:rsid w:val="00451589"/>
    <w:rsid w:val="00451920"/>
    <w:rsid w:val="00452024"/>
    <w:rsid w:val="0045322B"/>
    <w:rsid w:val="00453330"/>
    <w:rsid w:val="00453763"/>
    <w:rsid w:val="00453A81"/>
    <w:rsid w:val="00454947"/>
    <w:rsid w:val="00455698"/>
    <w:rsid w:val="0045770F"/>
    <w:rsid w:val="00461FD2"/>
    <w:rsid w:val="0046276F"/>
    <w:rsid w:val="00462BB2"/>
    <w:rsid w:val="00462D66"/>
    <w:rsid w:val="00465827"/>
    <w:rsid w:val="00466450"/>
    <w:rsid w:val="00466E8A"/>
    <w:rsid w:val="004703FF"/>
    <w:rsid w:val="00471052"/>
    <w:rsid w:val="00472761"/>
    <w:rsid w:val="00472B02"/>
    <w:rsid w:val="00472C72"/>
    <w:rsid w:val="0047443A"/>
    <w:rsid w:val="00474D83"/>
    <w:rsid w:val="00475A2C"/>
    <w:rsid w:val="00475DBF"/>
    <w:rsid w:val="0047615D"/>
    <w:rsid w:val="00476210"/>
    <w:rsid w:val="00476781"/>
    <w:rsid w:val="004768FF"/>
    <w:rsid w:val="00477141"/>
    <w:rsid w:val="00477532"/>
    <w:rsid w:val="00477C3B"/>
    <w:rsid w:val="004812A0"/>
    <w:rsid w:val="00482A97"/>
    <w:rsid w:val="004852BC"/>
    <w:rsid w:val="00485CA1"/>
    <w:rsid w:val="004862B2"/>
    <w:rsid w:val="00486370"/>
    <w:rsid w:val="004873FB"/>
    <w:rsid w:val="00487A03"/>
    <w:rsid w:val="004908EA"/>
    <w:rsid w:val="0049141A"/>
    <w:rsid w:val="00491FB3"/>
    <w:rsid w:val="00493C94"/>
    <w:rsid w:val="004945E4"/>
    <w:rsid w:val="004952BD"/>
    <w:rsid w:val="00496E47"/>
    <w:rsid w:val="004A1FBA"/>
    <w:rsid w:val="004A40EB"/>
    <w:rsid w:val="004A5CE3"/>
    <w:rsid w:val="004A713B"/>
    <w:rsid w:val="004B0BE1"/>
    <w:rsid w:val="004B0D78"/>
    <w:rsid w:val="004B1B71"/>
    <w:rsid w:val="004B2B51"/>
    <w:rsid w:val="004B4722"/>
    <w:rsid w:val="004B47CA"/>
    <w:rsid w:val="004B4BE5"/>
    <w:rsid w:val="004B50A7"/>
    <w:rsid w:val="004B7634"/>
    <w:rsid w:val="004B7BED"/>
    <w:rsid w:val="004C0125"/>
    <w:rsid w:val="004C04EA"/>
    <w:rsid w:val="004C0E34"/>
    <w:rsid w:val="004C1ADD"/>
    <w:rsid w:val="004C2F69"/>
    <w:rsid w:val="004C3B1A"/>
    <w:rsid w:val="004C442E"/>
    <w:rsid w:val="004C4E2C"/>
    <w:rsid w:val="004C7148"/>
    <w:rsid w:val="004C77B3"/>
    <w:rsid w:val="004D010F"/>
    <w:rsid w:val="004D03DD"/>
    <w:rsid w:val="004D1125"/>
    <w:rsid w:val="004D1E9B"/>
    <w:rsid w:val="004D320A"/>
    <w:rsid w:val="004D344C"/>
    <w:rsid w:val="004D34B9"/>
    <w:rsid w:val="004D35A0"/>
    <w:rsid w:val="004D390E"/>
    <w:rsid w:val="004D4B26"/>
    <w:rsid w:val="004D665F"/>
    <w:rsid w:val="004D74A0"/>
    <w:rsid w:val="004D7E74"/>
    <w:rsid w:val="004E0841"/>
    <w:rsid w:val="004E1D99"/>
    <w:rsid w:val="004E2881"/>
    <w:rsid w:val="004E2AB1"/>
    <w:rsid w:val="004E3BF9"/>
    <w:rsid w:val="004E5461"/>
    <w:rsid w:val="004E63FE"/>
    <w:rsid w:val="004E6906"/>
    <w:rsid w:val="004E7386"/>
    <w:rsid w:val="004E76E2"/>
    <w:rsid w:val="004F02E7"/>
    <w:rsid w:val="004F0DCF"/>
    <w:rsid w:val="004F1214"/>
    <w:rsid w:val="004F283C"/>
    <w:rsid w:val="004F2A1A"/>
    <w:rsid w:val="004F2CB1"/>
    <w:rsid w:val="004F3B09"/>
    <w:rsid w:val="004F42D0"/>
    <w:rsid w:val="004F4531"/>
    <w:rsid w:val="004F5F3D"/>
    <w:rsid w:val="004F72E0"/>
    <w:rsid w:val="005014C5"/>
    <w:rsid w:val="005015AA"/>
    <w:rsid w:val="0050182A"/>
    <w:rsid w:val="0050313A"/>
    <w:rsid w:val="00503D81"/>
    <w:rsid w:val="005068C2"/>
    <w:rsid w:val="00507CB5"/>
    <w:rsid w:val="0051100D"/>
    <w:rsid w:val="00511E68"/>
    <w:rsid w:val="005121C8"/>
    <w:rsid w:val="005125A7"/>
    <w:rsid w:val="005135D8"/>
    <w:rsid w:val="00513BE0"/>
    <w:rsid w:val="00513CDF"/>
    <w:rsid w:val="00514239"/>
    <w:rsid w:val="00514EB0"/>
    <w:rsid w:val="0051514F"/>
    <w:rsid w:val="00517063"/>
    <w:rsid w:val="00520D0F"/>
    <w:rsid w:val="005215D6"/>
    <w:rsid w:val="005219C6"/>
    <w:rsid w:val="00521C03"/>
    <w:rsid w:val="005228D2"/>
    <w:rsid w:val="00522912"/>
    <w:rsid w:val="00522ECE"/>
    <w:rsid w:val="005231E4"/>
    <w:rsid w:val="0052337D"/>
    <w:rsid w:val="00525432"/>
    <w:rsid w:val="005269C5"/>
    <w:rsid w:val="00527839"/>
    <w:rsid w:val="005304C9"/>
    <w:rsid w:val="00530B2C"/>
    <w:rsid w:val="00530BAD"/>
    <w:rsid w:val="00530C56"/>
    <w:rsid w:val="00530D47"/>
    <w:rsid w:val="00531231"/>
    <w:rsid w:val="00531305"/>
    <w:rsid w:val="00531B1E"/>
    <w:rsid w:val="0053282E"/>
    <w:rsid w:val="005339B6"/>
    <w:rsid w:val="00533CA5"/>
    <w:rsid w:val="0053788C"/>
    <w:rsid w:val="00537CE1"/>
    <w:rsid w:val="00537FA8"/>
    <w:rsid w:val="00540EA2"/>
    <w:rsid w:val="00541F51"/>
    <w:rsid w:val="00542D63"/>
    <w:rsid w:val="00543CCD"/>
    <w:rsid w:val="00544B02"/>
    <w:rsid w:val="00545A15"/>
    <w:rsid w:val="00546D87"/>
    <w:rsid w:val="005476DE"/>
    <w:rsid w:val="00547702"/>
    <w:rsid w:val="00547953"/>
    <w:rsid w:val="005507FF"/>
    <w:rsid w:val="0055324D"/>
    <w:rsid w:val="0055497B"/>
    <w:rsid w:val="00554D2F"/>
    <w:rsid w:val="00556392"/>
    <w:rsid w:val="005574F1"/>
    <w:rsid w:val="00557B6A"/>
    <w:rsid w:val="00561027"/>
    <w:rsid w:val="00562419"/>
    <w:rsid w:val="005629E1"/>
    <w:rsid w:val="005634BE"/>
    <w:rsid w:val="00564124"/>
    <w:rsid w:val="00565A3A"/>
    <w:rsid w:val="00565EE3"/>
    <w:rsid w:val="00567D14"/>
    <w:rsid w:val="00567E3D"/>
    <w:rsid w:val="005739B3"/>
    <w:rsid w:val="005744AF"/>
    <w:rsid w:val="005750A4"/>
    <w:rsid w:val="0057518D"/>
    <w:rsid w:val="005751F7"/>
    <w:rsid w:val="005762EB"/>
    <w:rsid w:val="00583522"/>
    <w:rsid w:val="00583763"/>
    <w:rsid w:val="00583FF2"/>
    <w:rsid w:val="0058494E"/>
    <w:rsid w:val="00584E15"/>
    <w:rsid w:val="00586A58"/>
    <w:rsid w:val="00590125"/>
    <w:rsid w:val="00591C19"/>
    <w:rsid w:val="00592327"/>
    <w:rsid w:val="005927CD"/>
    <w:rsid w:val="005938D7"/>
    <w:rsid w:val="00595AA8"/>
    <w:rsid w:val="00595F65"/>
    <w:rsid w:val="00597082"/>
    <w:rsid w:val="0059760A"/>
    <w:rsid w:val="00597810"/>
    <w:rsid w:val="00597AC4"/>
    <w:rsid w:val="005A03C6"/>
    <w:rsid w:val="005A0421"/>
    <w:rsid w:val="005A0545"/>
    <w:rsid w:val="005A0CAA"/>
    <w:rsid w:val="005A106E"/>
    <w:rsid w:val="005A1DDD"/>
    <w:rsid w:val="005A2DA2"/>
    <w:rsid w:val="005A34AF"/>
    <w:rsid w:val="005A364A"/>
    <w:rsid w:val="005A5045"/>
    <w:rsid w:val="005A7B99"/>
    <w:rsid w:val="005B0818"/>
    <w:rsid w:val="005B0D90"/>
    <w:rsid w:val="005B1FA3"/>
    <w:rsid w:val="005B20A8"/>
    <w:rsid w:val="005B30AD"/>
    <w:rsid w:val="005B32E8"/>
    <w:rsid w:val="005B3366"/>
    <w:rsid w:val="005B5192"/>
    <w:rsid w:val="005B6127"/>
    <w:rsid w:val="005B6CC6"/>
    <w:rsid w:val="005B7820"/>
    <w:rsid w:val="005B7A67"/>
    <w:rsid w:val="005C1B31"/>
    <w:rsid w:val="005C3AB5"/>
    <w:rsid w:val="005C3B56"/>
    <w:rsid w:val="005C46DB"/>
    <w:rsid w:val="005C5887"/>
    <w:rsid w:val="005C7341"/>
    <w:rsid w:val="005D4BAE"/>
    <w:rsid w:val="005D4ED3"/>
    <w:rsid w:val="005D574E"/>
    <w:rsid w:val="005D68F7"/>
    <w:rsid w:val="005D73FD"/>
    <w:rsid w:val="005E05D3"/>
    <w:rsid w:val="005E11D6"/>
    <w:rsid w:val="005E2084"/>
    <w:rsid w:val="005E3739"/>
    <w:rsid w:val="005E480E"/>
    <w:rsid w:val="005E4939"/>
    <w:rsid w:val="005E6F38"/>
    <w:rsid w:val="005E71C6"/>
    <w:rsid w:val="005E73A3"/>
    <w:rsid w:val="005E7792"/>
    <w:rsid w:val="005E77AB"/>
    <w:rsid w:val="005F039E"/>
    <w:rsid w:val="005F1178"/>
    <w:rsid w:val="005F1384"/>
    <w:rsid w:val="005F16B0"/>
    <w:rsid w:val="005F2B77"/>
    <w:rsid w:val="005F3EF8"/>
    <w:rsid w:val="005F4E87"/>
    <w:rsid w:val="005F505A"/>
    <w:rsid w:val="005F5F33"/>
    <w:rsid w:val="005F5F75"/>
    <w:rsid w:val="005F623C"/>
    <w:rsid w:val="005F6F42"/>
    <w:rsid w:val="0060073B"/>
    <w:rsid w:val="006015EB"/>
    <w:rsid w:val="00601784"/>
    <w:rsid w:val="00601E39"/>
    <w:rsid w:val="006021B0"/>
    <w:rsid w:val="00602537"/>
    <w:rsid w:val="00604653"/>
    <w:rsid w:val="006052A1"/>
    <w:rsid w:val="006053CD"/>
    <w:rsid w:val="006062E9"/>
    <w:rsid w:val="00606AA3"/>
    <w:rsid w:val="00607114"/>
    <w:rsid w:val="0061052E"/>
    <w:rsid w:val="00610ECF"/>
    <w:rsid w:val="006130B1"/>
    <w:rsid w:val="00613AFF"/>
    <w:rsid w:val="006148C3"/>
    <w:rsid w:val="0061501F"/>
    <w:rsid w:val="006154E8"/>
    <w:rsid w:val="006155BF"/>
    <w:rsid w:val="00616B19"/>
    <w:rsid w:val="00617709"/>
    <w:rsid w:val="00620E1C"/>
    <w:rsid w:val="00620EE6"/>
    <w:rsid w:val="006221BA"/>
    <w:rsid w:val="00623A5E"/>
    <w:rsid w:val="00625D7A"/>
    <w:rsid w:val="00625D90"/>
    <w:rsid w:val="00626CC6"/>
    <w:rsid w:val="00627F72"/>
    <w:rsid w:val="00634BBB"/>
    <w:rsid w:val="0063591C"/>
    <w:rsid w:val="00637CEC"/>
    <w:rsid w:val="006402CB"/>
    <w:rsid w:val="0064064A"/>
    <w:rsid w:val="00642697"/>
    <w:rsid w:val="00642F7D"/>
    <w:rsid w:val="0065056E"/>
    <w:rsid w:val="00651238"/>
    <w:rsid w:val="006512EC"/>
    <w:rsid w:val="006517C0"/>
    <w:rsid w:val="006521A7"/>
    <w:rsid w:val="0065386E"/>
    <w:rsid w:val="00653D0F"/>
    <w:rsid w:val="006548B0"/>
    <w:rsid w:val="00654C4A"/>
    <w:rsid w:val="00656C68"/>
    <w:rsid w:val="00660C43"/>
    <w:rsid w:val="00660CDE"/>
    <w:rsid w:val="0066137B"/>
    <w:rsid w:val="006621E0"/>
    <w:rsid w:val="00662A5B"/>
    <w:rsid w:val="00670203"/>
    <w:rsid w:val="00670363"/>
    <w:rsid w:val="00670DC2"/>
    <w:rsid w:val="0067151E"/>
    <w:rsid w:val="006731B6"/>
    <w:rsid w:val="00673DA1"/>
    <w:rsid w:val="00674F6C"/>
    <w:rsid w:val="0067587F"/>
    <w:rsid w:val="00675F49"/>
    <w:rsid w:val="0067694B"/>
    <w:rsid w:val="00676B0D"/>
    <w:rsid w:val="00676D33"/>
    <w:rsid w:val="00680263"/>
    <w:rsid w:val="006808CE"/>
    <w:rsid w:val="00681C7F"/>
    <w:rsid w:val="00681E4E"/>
    <w:rsid w:val="0068279A"/>
    <w:rsid w:val="00682CA0"/>
    <w:rsid w:val="00684712"/>
    <w:rsid w:val="0068487C"/>
    <w:rsid w:val="00685625"/>
    <w:rsid w:val="0068678B"/>
    <w:rsid w:val="00686FDA"/>
    <w:rsid w:val="00687B10"/>
    <w:rsid w:val="006913F1"/>
    <w:rsid w:val="00692440"/>
    <w:rsid w:val="00692BD1"/>
    <w:rsid w:val="00694341"/>
    <w:rsid w:val="00694FDD"/>
    <w:rsid w:val="0069513B"/>
    <w:rsid w:val="00695C1A"/>
    <w:rsid w:val="00695DDA"/>
    <w:rsid w:val="00695E88"/>
    <w:rsid w:val="00695F36"/>
    <w:rsid w:val="0069796C"/>
    <w:rsid w:val="006A27EC"/>
    <w:rsid w:val="006A403F"/>
    <w:rsid w:val="006A4493"/>
    <w:rsid w:val="006A5209"/>
    <w:rsid w:val="006A59DF"/>
    <w:rsid w:val="006A5A6A"/>
    <w:rsid w:val="006A6528"/>
    <w:rsid w:val="006A7A48"/>
    <w:rsid w:val="006B15BE"/>
    <w:rsid w:val="006B2770"/>
    <w:rsid w:val="006B4277"/>
    <w:rsid w:val="006B458C"/>
    <w:rsid w:val="006B481A"/>
    <w:rsid w:val="006B69C5"/>
    <w:rsid w:val="006B7F92"/>
    <w:rsid w:val="006C03B5"/>
    <w:rsid w:val="006C03DF"/>
    <w:rsid w:val="006C043B"/>
    <w:rsid w:val="006C1215"/>
    <w:rsid w:val="006C167F"/>
    <w:rsid w:val="006C200C"/>
    <w:rsid w:val="006C36A7"/>
    <w:rsid w:val="006C5474"/>
    <w:rsid w:val="006C6B75"/>
    <w:rsid w:val="006C7D51"/>
    <w:rsid w:val="006D1811"/>
    <w:rsid w:val="006D3A3B"/>
    <w:rsid w:val="006D572E"/>
    <w:rsid w:val="006D5FFE"/>
    <w:rsid w:val="006D633C"/>
    <w:rsid w:val="006D7784"/>
    <w:rsid w:val="006E0E8A"/>
    <w:rsid w:val="006E1B88"/>
    <w:rsid w:val="006E2E2F"/>
    <w:rsid w:val="006E3066"/>
    <w:rsid w:val="006E35A3"/>
    <w:rsid w:val="006E3607"/>
    <w:rsid w:val="006E50AF"/>
    <w:rsid w:val="006E712B"/>
    <w:rsid w:val="006E76D2"/>
    <w:rsid w:val="006F06E0"/>
    <w:rsid w:val="006F11E9"/>
    <w:rsid w:val="006F1571"/>
    <w:rsid w:val="006F174B"/>
    <w:rsid w:val="006F2AF3"/>
    <w:rsid w:val="006F34DD"/>
    <w:rsid w:val="006F3820"/>
    <w:rsid w:val="006F3A95"/>
    <w:rsid w:val="006F4821"/>
    <w:rsid w:val="006F551C"/>
    <w:rsid w:val="006F602A"/>
    <w:rsid w:val="006F63B3"/>
    <w:rsid w:val="006F7F19"/>
    <w:rsid w:val="00700815"/>
    <w:rsid w:val="00702D83"/>
    <w:rsid w:val="00703505"/>
    <w:rsid w:val="00703FFD"/>
    <w:rsid w:val="007046A6"/>
    <w:rsid w:val="00704C50"/>
    <w:rsid w:val="0070573C"/>
    <w:rsid w:val="00705E73"/>
    <w:rsid w:val="00706FEA"/>
    <w:rsid w:val="0070793F"/>
    <w:rsid w:val="00711B84"/>
    <w:rsid w:val="00712156"/>
    <w:rsid w:val="00712A1E"/>
    <w:rsid w:val="00712E6B"/>
    <w:rsid w:val="00713A72"/>
    <w:rsid w:val="00713BCA"/>
    <w:rsid w:val="00720F96"/>
    <w:rsid w:val="00721BA2"/>
    <w:rsid w:val="0072275E"/>
    <w:rsid w:val="007231BB"/>
    <w:rsid w:val="00723D71"/>
    <w:rsid w:val="00724693"/>
    <w:rsid w:val="00724BDA"/>
    <w:rsid w:val="00725B82"/>
    <w:rsid w:val="007262CD"/>
    <w:rsid w:val="00726594"/>
    <w:rsid w:val="007266D1"/>
    <w:rsid w:val="00727F3E"/>
    <w:rsid w:val="0073037F"/>
    <w:rsid w:val="0073044B"/>
    <w:rsid w:val="00730A14"/>
    <w:rsid w:val="00732B37"/>
    <w:rsid w:val="00733856"/>
    <w:rsid w:val="007348B6"/>
    <w:rsid w:val="00734954"/>
    <w:rsid w:val="00737159"/>
    <w:rsid w:val="00737B68"/>
    <w:rsid w:val="00741806"/>
    <w:rsid w:val="00741DB0"/>
    <w:rsid w:val="00741E57"/>
    <w:rsid w:val="0074456C"/>
    <w:rsid w:val="00744782"/>
    <w:rsid w:val="00744858"/>
    <w:rsid w:val="00745AFA"/>
    <w:rsid w:val="00746FFF"/>
    <w:rsid w:val="00747F92"/>
    <w:rsid w:val="00750870"/>
    <w:rsid w:val="00750AFA"/>
    <w:rsid w:val="00750CFF"/>
    <w:rsid w:val="00750F0D"/>
    <w:rsid w:val="00751BEA"/>
    <w:rsid w:val="007521BC"/>
    <w:rsid w:val="00752686"/>
    <w:rsid w:val="0075290C"/>
    <w:rsid w:val="00752C69"/>
    <w:rsid w:val="00755197"/>
    <w:rsid w:val="007556FE"/>
    <w:rsid w:val="0075660B"/>
    <w:rsid w:val="007573A4"/>
    <w:rsid w:val="00760963"/>
    <w:rsid w:val="00763591"/>
    <w:rsid w:val="007635D8"/>
    <w:rsid w:val="00765831"/>
    <w:rsid w:val="0076592D"/>
    <w:rsid w:val="00765990"/>
    <w:rsid w:val="00771195"/>
    <w:rsid w:val="00771F5A"/>
    <w:rsid w:val="0077239F"/>
    <w:rsid w:val="007729F7"/>
    <w:rsid w:val="00772B1F"/>
    <w:rsid w:val="007737E7"/>
    <w:rsid w:val="00773A3C"/>
    <w:rsid w:val="00773AAB"/>
    <w:rsid w:val="00774FF6"/>
    <w:rsid w:val="0077637F"/>
    <w:rsid w:val="00780253"/>
    <w:rsid w:val="00780672"/>
    <w:rsid w:val="00782688"/>
    <w:rsid w:val="00786660"/>
    <w:rsid w:val="00787145"/>
    <w:rsid w:val="007872DE"/>
    <w:rsid w:val="00791725"/>
    <w:rsid w:val="007918AC"/>
    <w:rsid w:val="00792EE1"/>
    <w:rsid w:val="00794272"/>
    <w:rsid w:val="007A27BE"/>
    <w:rsid w:val="007A4E73"/>
    <w:rsid w:val="007A52FA"/>
    <w:rsid w:val="007A5E4C"/>
    <w:rsid w:val="007A5E9C"/>
    <w:rsid w:val="007B00A8"/>
    <w:rsid w:val="007B026B"/>
    <w:rsid w:val="007B0D3D"/>
    <w:rsid w:val="007B17C0"/>
    <w:rsid w:val="007B2CAA"/>
    <w:rsid w:val="007B33E3"/>
    <w:rsid w:val="007B357F"/>
    <w:rsid w:val="007B3F18"/>
    <w:rsid w:val="007B494A"/>
    <w:rsid w:val="007B6548"/>
    <w:rsid w:val="007B7C9E"/>
    <w:rsid w:val="007C0CEE"/>
    <w:rsid w:val="007C1C75"/>
    <w:rsid w:val="007C2974"/>
    <w:rsid w:val="007C2BBA"/>
    <w:rsid w:val="007C5C30"/>
    <w:rsid w:val="007C609B"/>
    <w:rsid w:val="007C6434"/>
    <w:rsid w:val="007C65CB"/>
    <w:rsid w:val="007C7662"/>
    <w:rsid w:val="007C7A22"/>
    <w:rsid w:val="007C7B39"/>
    <w:rsid w:val="007C7EBF"/>
    <w:rsid w:val="007D01A4"/>
    <w:rsid w:val="007D18DD"/>
    <w:rsid w:val="007D31EB"/>
    <w:rsid w:val="007D4181"/>
    <w:rsid w:val="007D489C"/>
    <w:rsid w:val="007D4A1F"/>
    <w:rsid w:val="007D4C0A"/>
    <w:rsid w:val="007D5249"/>
    <w:rsid w:val="007D677A"/>
    <w:rsid w:val="007D6ACE"/>
    <w:rsid w:val="007E2349"/>
    <w:rsid w:val="007E2BEB"/>
    <w:rsid w:val="007E2D4A"/>
    <w:rsid w:val="007E432C"/>
    <w:rsid w:val="007E5ED1"/>
    <w:rsid w:val="007F0334"/>
    <w:rsid w:val="007F0B88"/>
    <w:rsid w:val="007F151D"/>
    <w:rsid w:val="007F1A9E"/>
    <w:rsid w:val="007F1E16"/>
    <w:rsid w:val="007F3A37"/>
    <w:rsid w:val="007F3CB9"/>
    <w:rsid w:val="007F4063"/>
    <w:rsid w:val="007F5D85"/>
    <w:rsid w:val="007F5E40"/>
    <w:rsid w:val="007F5EF6"/>
    <w:rsid w:val="007F7CB7"/>
    <w:rsid w:val="00801135"/>
    <w:rsid w:val="00801B54"/>
    <w:rsid w:val="008024DB"/>
    <w:rsid w:val="00802611"/>
    <w:rsid w:val="00802EB6"/>
    <w:rsid w:val="00802F59"/>
    <w:rsid w:val="0080338C"/>
    <w:rsid w:val="0080453B"/>
    <w:rsid w:val="00805A44"/>
    <w:rsid w:val="00806FA6"/>
    <w:rsid w:val="00807F1F"/>
    <w:rsid w:val="0081004E"/>
    <w:rsid w:val="00811C60"/>
    <w:rsid w:val="00813410"/>
    <w:rsid w:val="008138D4"/>
    <w:rsid w:val="0081463D"/>
    <w:rsid w:val="008161CC"/>
    <w:rsid w:val="008162B0"/>
    <w:rsid w:val="00816874"/>
    <w:rsid w:val="0081697B"/>
    <w:rsid w:val="008178B7"/>
    <w:rsid w:val="00817A15"/>
    <w:rsid w:val="00820318"/>
    <w:rsid w:val="00820789"/>
    <w:rsid w:val="00821F4F"/>
    <w:rsid w:val="00822504"/>
    <w:rsid w:val="008244FE"/>
    <w:rsid w:val="00825493"/>
    <w:rsid w:val="00825D69"/>
    <w:rsid w:val="00826701"/>
    <w:rsid w:val="00827404"/>
    <w:rsid w:val="0082760A"/>
    <w:rsid w:val="00827CEA"/>
    <w:rsid w:val="00827E7E"/>
    <w:rsid w:val="00827F2E"/>
    <w:rsid w:val="00830F17"/>
    <w:rsid w:val="0083195F"/>
    <w:rsid w:val="00831A7C"/>
    <w:rsid w:val="00831C69"/>
    <w:rsid w:val="00832F21"/>
    <w:rsid w:val="008333C6"/>
    <w:rsid w:val="00834BEA"/>
    <w:rsid w:val="0083641B"/>
    <w:rsid w:val="008364C6"/>
    <w:rsid w:val="00837404"/>
    <w:rsid w:val="00837D53"/>
    <w:rsid w:val="0084009C"/>
    <w:rsid w:val="00840CF9"/>
    <w:rsid w:val="00842241"/>
    <w:rsid w:val="00843429"/>
    <w:rsid w:val="00844476"/>
    <w:rsid w:val="00844805"/>
    <w:rsid w:val="00844897"/>
    <w:rsid w:val="0084587C"/>
    <w:rsid w:val="0085051D"/>
    <w:rsid w:val="00852BF8"/>
    <w:rsid w:val="00853171"/>
    <w:rsid w:val="00855922"/>
    <w:rsid w:val="0085712B"/>
    <w:rsid w:val="008571F1"/>
    <w:rsid w:val="00857CC7"/>
    <w:rsid w:val="00860795"/>
    <w:rsid w:val="00862722"/>
    <w:rsid w:val="008639EE"/>
    <w:rsid w:val="008666A4"/>
    <w:rsid w:val="00867122"/>
    <w:rsid w:val="008671C1"/>
    <w:rsid w:val="0086799E"/>
    <w:rsid w:val="008702AB"/>
    <w:rsid w:val="00870F43"/>
    <w:rsid w:val="00871074"/>
    <w:rsid w:val="008710F5"/>
    <w:rsid w:val="0087138D"/>
    <w:rsid w:val="008738C7"/>
    <w:rsid w:val="008739BD"/>
    <w:rsid w:val="00874311"/>
    <w:rsid w:val="00874A4B"/>
    <w:rsid w:val="00874F83"/>
    <w:rsid w:val="00877429"/>
    <w:rsid w:val="0088174D"/>
    <w:rsid w:val="00881AEC"/>
    <w:rsid w:val="00881CB7"/>
    <w:rsid w:val="008832AB"/>
    <w:rsid w:val="00884578"/>
    <w:rsid w:val="00884BD3"/>
    <w:rsid w:val="0088535F"/>
    <w:rsid w:val="00885616"/>
    <w:rsid w:val="008875BA"/>
    <w:rsid w:val="00892912"/>
    <w:rsid w:val="008937B6"/>
    <w:rsid w:val="00893DDF"/>
    <w:rsid w:val="008947AC"/>
    <w:rsid w:val="008A10BC"/>
    <w:rsid w:val="008A129D"/>
    <w:rsid w:val="008A1D65"/>
    <w:rsid w:val="008A1FE3"/>
    <w:rsid w:val="008A373C"/>
    <w:rsid w:val="008A440A"/>
    <w:rsid w:val="008A4B21"/>
    <w:rsid w:val="008A5850"/>
    <w:rsid w:val="008A73A9"/>
    <w:rsid w:val="008B11A2"/>
    <w:rsid w:val="008B20B1"/>
    <w:rsid w:val="008B2986"/>
    <w:rsid w:val="008B36F9"/>
    <w:rsid w:val="008B5135"/>
    <w:rsid w:val="008B6750"/>
    <w:rsid w:val="008C1AB9"/>
    <w:rsid w:val="008C2725"/>
    <w:rsid w:val="008C2875"/>
    <w:rsid w:val="008C2F9A"/>
    <w:rsid w:val="008C3D32"/>
    <w:rsid w:val="008C41C1"/>
    <w:rsid w:val="008C5D6B"/>
    <w:rsid w:val="008C6026"/>
    <w:rsid w:val="008C65BC"/>
    <w:rsid w:val="008D0B8D"/>
    <w:rsid w:val="008D0C19"/>
    <w:rsid w:val="008D0E67"/>
    <w:rsid w:val="008D30F9"/>
    <w:rsid w:val="008D3848"/>
    <w:rsid w:val="008D4225"/>
    <w:rsid w:val="008D6088"/>
    <w:rsid w:val="008D6E2E"/>
    <w:rsid w:val="008E049C"/>
    <w:rsid w:val="008E3719"/>
    <w:rsid w:val="008E3736"/>
    <w:rsid w:val="008E3E4C"/>
    <w:rsid w:val="008E493F"/>
    <w:rsid w:val="008E6D64"/>
    <w:rsid w:val="008E727B"/>
    <w:rsid w:val="008F071D"/>
    <w:rsid w:val="008F1B6E"/>
    <w:rsid w:val="008F32D2"/>
    <w:rsid w:val="008F34B8"/>
    <w:rsid w:val="008F42CA"/>
    <w:rsid w:val="008F4867"/>
    <w:rsid w:val="008F5169"/>
    <w:rsid w:val="008F58A0"/>
    <w:rsid w:val="008F5DFA"/>
    <w:rsid w:val="008F756B"/>
    <w:rsid w:val="0090383F"/>
    <w:rsid w:val="009046BC"/>
    <w:rsid w:val="009054C8"/>
    <w:rsid w:val="00905AE9"/>
    <w:rsid w:val="00907A8F"/>
    <w:rsid w:val="00907EE2"/>
    <w:rsid w:val="009110FB"/>
    <w:rsid w:val="00911348"/>
    <w:rsid w:val="009138AF"/>
    <w:rsid w:val="00913C6B"/>
    <w:rsid w:val="009151F9"/>
    <w:rsid w:val="00915F37"/>
    <w:rsid w:val="0091622E"/>
    <w:rsid w:val="00917692"/>
    <w:rsid w:val="00917A63"/>
    <w:rsid w:val="00921706"/>
    <w:rsid w:val="00922351"/>
    <w:rsid w:val="0092247D"/>
    <w:rsid w:val="00923DE1"/>
    <w:rsid w:val="009248AE"/>
    <w:rsid w:val="00925D5B"/>
    <w:rsid w:val="00926FA9"/>
    <w:rsid w:val="00927172"/>
    <w:rsid w:val="00927631"/>
    <w:rsid w:val="00930F73"/>
    <w:rsid w:val="009310A9"/>
    <w:rsid w:val="00931282"/>
    <w:rsid w:val="009337F5"/>
    <w:rsid w:val="00933FD0"/>
    <w:rsid w:val="00936301"/>
    <w:rsid w:val="00936D32"/>
    <w:rsid w:val="00941197"/>
    <w:rsid w:val="00945795"/>
    <w:rsid w:val="00945884"/>
    <w:rsid w:val="009479CD"/>
    <w:rsid w:val="00950454"/>
    <w:rsid w:val="00951C28"/>
    <w:rsid w:val="00951D16"/>
    <w:rsid w:val="009534F3"/>
    <w:rsid w:val="00953FD2"/>
    <w:rsid w:val="009541D3"/>
    <w:rsid w:val="00955A10"/>
    <w:rsid w:val="009561CC"/>
    <w:rsid w:val="009566B8"/>
    <w:rsid w:val="0096180F"/>
    <w:rsid w:val="00962E82"/>
    <w:rsid w:val="00963B12"/>
    <w:rsid w:val="00963FF7"/>
    <w:rsid w:val="00963FFB"/>
    <w:rsid w:val="009641A3"/>
    <w:rsid w:val="0096455C"/>
    <w:rsid w:val="00964961"/>
    <w:rsid w:val="00965DA6"/>
    <w:rsid w:val="009667C7"/>
    <w:rsid w:val="00967FF0"/>
    <w:rsid w:val="009710F7"/>
    <w:rsid w:val="00972381"/>
    <w:rsid w:val="0097238C"/>
    <w:rsid w:val="00973C38"/>
    <w:rsid w:val="00973F64"/>
    <w:rsid w:val="00974713"/>
    <w:rsid w:val="0097476F"/>
    <w:rsid w:val="00974C1B"/>
    <w:rsid w:val="0097540A"/>
    <w:rsid w:val="009803B8"/>
    <w:rsid w:val="009808AE"/>
    <w:rsid w:val="00980D41"/>
    <w:rsid w:val="009813E7"/>
    <w:rsid w:val="00981E6E"/>
    <w:rsid w:val="009842C0"/>
    <w:rsid w:val="0098479D"/>
    <w:rsid w:val="00984992"/>
    <w:rsid w:val="00984D42"/>
    <w:rsid w:val="00985008"/>
    <w:rsid w:val="00985475"/>
    <w:rsid w:val="00986000"/>
    <w:rsid w:val="0098660F"/>
    <w:rsid w:val="00987819"/>
    <w:rsid w:val="00990CE6"/>
    <w:rsid w:val="00991108"/>
    <w:rsid w:val="0099593B"/>
    <w:rsid w:val="009A2539"/>
    <w:rsid w:val="009A27F4"/>
    <w:rsid w:val="009A5992"/>
    <w:rsid w:val="009A620A"/>
    <w:rsid w:val="009A6650"/>
    <w:rsid w:val="009A6C69"/>
    <w:rsid w:val="009A7188"/>
    <w:rsid w:val="009B07DD"/>
    <w:rsid w:val="009B5C31"/>
    <w:rsid w:val="009B606D"/>
    <w:rsid w:val="009B7A9D"/>
    <w:rsid w:val="009B7ED1"/>
    <w:rsid w:val="009C14F2"/>
    <w:rsid w:val="009C351D"/>
    <w:rsid w:val="009C35DF"/>
    <w:rsid w:val="009C3997"/>
    <w:rsid w:val="009C3C91"/>
    <w:rsid w:val="009C5057"/>
    <w:rsid w:val="009C714A"/>
    <w:rsid w:val="009C7B9B"/>
    <w:rsid w:val="009D0213"/>
    <w:rsid w:val="009D0F9B"/>
    <w:rsid w:val="009D14EB"/>
    <w:rsid w:val="009D16E8"/>
    <w:rsid w:val="009D31C0"/>
    <w:rsid w:val="009D6EE3"/>
    <w:rsid w:val="009D7CAC"/>
    <w:rsid w:val="009D7DF8"/>
    <w:rsid w:val="009E095A"/>
    <w:rsid w:val="009E13CC"/>
    <w:rsid w:val="009E1C30"/>
    <w:rsid w:val="009E3069"/>
    <w:rsid w:val="009E6F34"/>
    <w:rsid w:val="009E717D"/>
    <w:rsid w:val="009F0132"/>
    <w:rsid w:val="009F085B"/>
    <w:rsid w:val="009F0F24"/>
    <w:rsid w:val="009F0F4C"/>
    <w:rsid w:val="009F4208"/>
    <w:rsid w:val="009F4C78"/>
    <w:rsid w:val="009F61B7"/>
    <w:rsid w:val="009F69BC"/>
    <w:rsid w:val="009F7ADE"/>
    <w:rsid w:val="009F7B35"/>
    <w:rsid w:val="00A020DC"/>
    <w:rsid w:val="00A04A8A"/>
    <w:rsid w:val="00A04A99"/>
    <w:rsid w:val="00A06133"/>
    <w:rsid w:val="00A0687D"/>
    <w:rsid w:val="00A0766D"/>
    <w:rsid w:val="00A1246F"/>
    <w:rsid w:val="00A128CA"/>
    <w:rsid w:val="00A13368"/>
    <w:rsid w:val="00A16190"/>
    <w:rsid w:val="00A17E79"/>
    <w:rsid w:val="00A213B0"/>
    <w:rsid w:val="00A22962"/>
    <w:rsid w:val="00A232D4"/>
    <w:rsid w:val="00A23553"/>
    <w:rsid w:val="00A24F25"/>
    <w:rsid w:val="00A25616"/>
    <w:rsid w:val="00A258B1"/>
    <w:rsid w:val="00A31746"/>
    <w:rsid w:val="00A31E80"/>
    <w:rsid w:val="00A32F7A"/>
    <w:rsid w:val="00A3347C"/>
    <w:rsid w:val="00A344D0"/>
    <w:rsid w:val="00A35D6B"/>
    <w:rsid w:val="00A36226"/>
    <w:rsid w:val="00A36F2B"/>
    <w:rsid w:val="00A3718C"/>
    <w:rsid w:val="00A37F05"/>
    <w:rsid w:val="00A42D08"/>
    <w:rsid w:val="00A43525"/>
    <w:rsid w:val="00A44722"/>
    <w:rsid w:val="00A44A9E"/>
    <w:rsid w:val="00A45050"/>
    <w:rsid w:val="00A45F35"/>
    <w:rsid w:val="00A46208"/>
    <w:rsid w:val="00A46409"/>
    <w:rsid w:val="00A46E6D"/>
    <w:rsid w:val="00A4716C"/>
    <w:rsid w:val="00A51587"/>
    <w:rsid w:val="00A516F6"/>
    <w:rsid w:val="00A51908"/>
    <w:rsid w:val="00A52807"/>
    <w:rsid w:val="00A57C72"/>
    <w:rsid w:val="00A60144"/>
    <w:rsid w:val="00A61281"/>
    <w:rsid w:val="00A61F4B"/>
    <w:rsid w:val="00A64CBB"/>
    <w:rsid w:val="00A70636"/>
    <w:rsid w:val="00A721EE"/>
    <w:rsid w:val="00A7248B"/>
    <w:rsid w:val="00A7369A"/>
    <w:rsid w:val="00A739F5"/>
    <w:rsid w:val="00A74B49"/>
    <w:rsid w:val="00A7672E"/>
    <w:rsid w:val="00A7783B"/>
    <w:rsid w:val="00A77C38"/>
    <w:rsid w:val="00A80446"/>
    <w:rsid w:val="00A817F5"/>
    <w:rsid w:val="00A8215B"/>
    <w:rsid w:val="00A847F2"/>
    <w:rsid w:val="00A860D6"/>
    <w:rsid w:val="00A879BE"/>
    <w:rsid w:val="00A87E60"/>
    <w:rsid w:val="00A90A24"/>
    <w:rsid w:val="00A91F98"/>
    <w:rsid w:val="00A96F50"/>
    <w:rsid w:val="00A97BD1"/>
    <w:rsid w:val="00AA482B"/>
    <w:rsid w:val="00AA4D61"/>
    <w:rsid w:val="00AA600E"/>
    <w:rsid w:val="00AA7194"/>
    <w:rsid w:val="00AB097A"/>
    <w:rsid w:val="00AB2443"/>
    <w:rsid w:val="00AB5720"/>
    <w:rsid w:val="00AB700E"/>
    <w:rsid w:val="00AB7779"/>
    <w:rsid w:val="00AC0F12"/>
    <w:rsid w:val="00AC109C"/>
    <w:rsid w:val="00AC109E"/>
    <w:rsid w:val="00AC2126"/>
    <w:rsid w:val="00AC4526"/>
    <w:rsid w:val="00AD349C"/>
    <w:rsid w:val="00AD4FF7"/>
    <w:rsid w:val="00AD5D4E"/>
    <w:rsid w:val="00AD643F"/>
    <w:rsid w:val="00AD775B"/>
    <w:rsid w:val="00AE042A"/>
    <w:rsid w:val="00AE07B3"/>
    <w:rsid w:val="00AE10D9"/>
    <w:rsid w:val="00AE316B"/>
    <w:rsid w:val="00AE3FA5"/>
    <w:rsid w:val="00AE44AD"/>
    <w:rsid w:val="00AE4FF4"/>
    <w:rsid w:val="00AE584F"/>
    <w:rsid w:val="00AE6039"/>
    <w:rsid w:val="00AE68C9"/>
    <w:rsid w:val="00AE6B5B"/>
    <w:rsid w:val="00AE6E74"/>
    <w:rsid w:val="00AE7895"/>
    <w:rsid w:val="00AF1608"/>
    <w:rsid w:val="00AF29E5"/>
    <w:rsid w:val="00AF2B8C"/>
    <w:rsid w:val="00AF4878"/>
    <w:rsid w:val="00AF6941"/>
    <w:rsid w:val="00AF6C4A"/>
    <w:rsid w:val="00B00004"/>
    <w:rsid w:val="00B004FC"/>
    <w:rsid w:val="00B005CB"/>
    <w:rsid w:val="00B00C4C"/>
    <w:rsid w:val="00B024DC"/>
    <w:rsid w:val="00B02A9E"/>
    <w:rsid w:val="00B03066"/>
    <w:rsid w:val="00B04224"/>
    <w:rsid w:val="00B0428A"/>
    <w:rsid w:val="00B05B7A"/>
    <w:rsid w:val="00B069C2"/>
    <w:rsid w:val="00B0781C"/>
    <w:rsid w:val="00B0789E"/>
    <w:rsid w:val="00B07BDD"/>
    <w:rsid w:val="00B10090"/>
    <w:rsid w:val="00B109CB"/>
    <w:rsid w:val="00B118BD"/>
    <w:rsid w:val="00B120CE"/>
    <w:rsid w:val="00B126EE"/>
    <w:rsid w:val="00B13197"/>
    <w:rsid w:val="00B140FC"/>
    <w:rsid w:val="00B1514A"/>
    <w:rsid w:val="00B152F7"/>
    <w:rsid w:val="00B15664"/>
    <w:rsid w:val="00B15855"/>
    <w:rsid w:val="00B1631E"/>
    <w:rsid w:val="00B16868"/>
    <w:rsid w:val="00B16ECE"/>
    <w:rsid w:val="00B17ED7"/>
    <w:rsid w:val="00B21094"/>
    <w:rsid w:val="00B21215"/>
    <w:rsid w:val="00B21DD7"/>
    <w:rsid w:val="00B24C3B"/>
    <w:rsid w:val="00B26C52"/>
    <w:rsid w:val="00B32790"/>
    <w:rsid w:val="00B354F8"/>
    <w:rsid w:val="00B364BC"/>
    <w:rsid w:val="00B376A0"/>
    <w:rsid w:val="00B37FC7"/>
    <w:rsid w:val="00B4100B"/>
    <w:rsid w:val="00B41641"/>
    <w:rsid w:val="00B421FE"/>
    <w:rsid w:val="00B44713"/>
    <w:rsid w:val="00B449C8"/>
    <w:rsid w:val="00B45E45"/>
    <w:rsid w:val="00B47EA9"/>
    <w:rsid w:val="00B510C8"/>
    <w:rsid w:val="00B512F9"/>
    <w:rsid w:val="00B51F3A"/>
    <w:rsid w:val="00B5234E"/>
    <w:rsid w:val="00B550D5"/>
    <w:rsid w:val="00B56137"/>
    <w:rsid w:val="00B56217"/>
    <w:rsid w:val="00B56BA3"/>
    <w:rsid w:val="00B57331"/>
    <w:rsid w:val="00B60B6A"/>
    <w:rsid w:val="00B61C3D"/>
    <w:rsid w:val="00B62023"/>
    <w:rsid w:val="00B62AB9"/>
    <w:rsid w:val="00B62E04"/>
    <w:rsid w:val="00B64038"/>
    <w:rsid w:val="00B65714"/>
    <w:rsid w:val="00B665E7"/>
    <w:rsid w:val="00B673BA"/>
    <w:rsid w:val="00B67574"/>
    <w:rsid w:val="00B7015C"/>
    <w:rsid w:val="00B70747"/>
    <w:rsid w:val="00B71CDE"/>
    <w:rsid w:val="00B73020"/>
    <w:rsid w:val="00B75306"/>
    <w:rsid w:val="00B75645"/>
    <w:rsid w:val="00B75760"/>
    <w:rsid w:val="00B75CAF"/>
    <w:rsid w:val="00B77644"/>
    <w:rsid w:val="00B80101"/>
    <w:rsid w:val="00B81911"/>
    <w:rsid w:val="00B8194F"/>
    <w:rsid w:val="00B8206D"/>
    <w:rsid w:val="00B843C4"/>
    <w:rsid w:val="00B86AA8"/>
    <w:rsid w:val="00B86C67"/>
    <w:rsid w:val="00B86EB2"/>
    <w:rsid w:val="00B86ED2"/>
    <w:rsid w:val="00B873AE"/>
    <w:rsid w:val="00B90583"/>
    <w:rsid w:val="00B91127"/>
    <w:rsid w:val="00B91E56"/>
    <w:rsid w:val="00B91EA8"/>
    <w:rsid w:val="00B926D2"/>
    <w:rsid w:val="00B9360E"/>
    <w:rsid w:val="00B949A0"/>
    <w:rsid w:val="00B94F29"/>
    <w:rsid w:val="00B94F7C"/>
    <w:rsid w:val="00B9509D"/>
    <w:rsid w:val="00B968E0"/>
    <w:rsid w:val="00B9696D"/>
    <w:rsid w:val="00BA32F5"/>
    <w:rsid w:val="00BA38A1"/>
    <w:rsid w:val="00BA3B9A"/>
    <w:rsid w:val="00BA46A3"/>
    <w:rsid w:val="00BA6598"/>
    <w:rsid w:val="00BA7071"/>
    <w:rsid w:val="00BB04F0"/>
    <w:rsid w:val="00BB09D4"/>
    <w:rsid w:val="00BB2620"/>
    <w:rsid w:val="00BB52C8"/>
    <w:rsid w:val="00BB540B"/>
    <w:rsid w:val="00BB6A96"/>
    <w:rsid w:val="00BB6FA8"/>
    <w:rsid w:val="00BB7BDA"/>
    <w:rsid w:val="00BC1CFE"/>
    <w:rsid w:val="00BC2BD5"/>
    <w:rsid w:val="00BC340F"/>
    <w:rsid w:val="00BC4C5F"/>
    <w:rsid w:val="00BC4D89"/>
    <w:rsid w:val="00BC538C"/>
    <w:rsid w:val="00BC59D0"/>
    <w:rsid w:val="00BC6FEF"/>
    <w:rsid w:val="00BC7902"/>
    <w:rsid w:val="00BD012E"/>
    <w:rsid w:val="00BD0792"/>
    <w:rsid w:val="00BD2955"/>
    <w:rsid w:val="00BD2AB0"/>
    <w:rsid w:val="00BD2EEE"/>
    <w:rsid w:val="00BD3B9B"/>
    <w:rsid w:val="00BD445C"/>
    <w:rsid w:val="00BD4497"/>
    <w:rsid w:val="00BD5ADE"/>
    <w:rsid w:val="00BD5B04"/>
    <w:rsid w:val="00BD5B26"/>
    <w:rsid w:val="00BD6418"/>
    <w:rsid w:val="00BD645F"/>
    <w:rsid w:val="00BD6546"/>
    <w:rsid w:val="00BE0635"/>
    <w:rsid w:val="00BE0F01"/>
    <w:rsid w:val="00BE1424"/>
    <w:rsid w:val="00BE2B8F"/>
    <w:rsid w:val="00BE3672"/>
    <w:rsid w:val="00BE37FE"/>
    <w:rsid w:val="00BE3CA6"/>
    <w:rsid w:val="00BE5EB9"/>
    <w:rsid w:val="00BF2A8C"/>
    <w:rsid w:val="00BF2D23"/>
    <w:rsid w:val="00BF38D5"/>
    <w:rsid w:val="00BF4132"/>
    <w:rsid w:val="00BF4227"/>
    <w:rsid w:val="00BF7404"/>
    <w:rsid w:val="00C00119"/>
    <w:rsid w:val="00C0027D"/>
    <w:rsid w:val="00C01A35"/>
    <w:rsid w:val="00C01FF2"/>
    <w:rsid w:val="00C04CCD"/>
    <w:rsid w:val="00C0537E"/>
    <w:rsid w:val="00C06446"/>
    <w:rsid w:val="00C06ED5"/>
    <w:rsid w:val="00C10552"/>
    <w:rsid w:val="00C10D1C"/>
    <w:rsid w:val="00C111BA"/>
    <w:rsid w:val="00C11247"/>
    <w:rsid w:val="00C1232F"/>
    <w:rsid w:val="00C12C96"/>
    <w:rsid w:val="00C14255"/>
    <w:rsid w:val="00C15048"/>
    <w:rsid w:val="00C1525E"/>
    <w:rsid w:val="00C159F7"/>
    <w:rsid w:val="00C16E96"/>
    <w:rsid w:val="00C17676"/>
    <w:rsid w:val="00C210DF"/>
    <w:rsid w:val="00C2110D"/>
    <w:rsid w:val="00C224C4"/>
    <w:rsid w:val="00C23123"/>
    <w:rsid w:val="00C23708"/>
    <w:rsid w:val="00C23845"/>
    <w:rsid w:val="00C25319"/>
    <w:rsid w:val="00C2605B"/>
    <w:rsid w:val="00C27D23"/>
    <w:rsid w:val="00C27E31"/>
    <w:rsid w:val="00C325BF"/>
    <w:rsid w:val="00C32D64"/>
    <w:rsid w:val="00C333E4"/>
    <w:rsid w:val="00C34927"/>
    <w:rsid w:val="00C350BF"/>
    <w:rsid w:val="00C3763A"/>
    <w:rsid w:val="00C3772E"/>
    <w:rsid w:val="00C37C92"/>
    <w:rsid w:val="00C4065D"/>
    <w:rsid w:val="00C40E2E"/>
    <w:rsid w:val="00C413D4"/>
    <w:rsid w:val="00C41ECA"/>
    <w:rsid w:val="00C43729"/>
    <w:rsid w:val="00C443C1"/>
    <w:rsid w:val="00C4505A"/>
    <w:rsid w:val="00C4529D"/>
    <w:rsid w:val="00C46786"/>
    <w:rsid w:val="00C469E6"/>
    <w:rsid w:val="00C47092"/>
    <w:rsid w:val="00C47FE9"/>
    <w:rsid w:val="00C51410"/>
    <w:rsid w:val="00C51EDB"/>
    <w:rsid w:val="00C53556"/>
    <w:rsid w:val="00C548A6"/>
    <w:rsid w:val="00C55A16"/>
    <w:rsid w:val="00C55DA4"/>
    <w:rsid w:val="00C5656E"/>
    <w:rsid w:val="00C56F5C"/>
    <w:rsid w:val="00C62653"/>
    <w:rsid w:val="00C65828"/>
    <w:rsid w:val="00C65A17"/>
    <w:rsid w:val="00C65E63"/>
    <w:rsid w:val="00C664BB"/>
    <w:rsid w:val="00C70417"/>
    <w:rsid w:val="00C709EE"/>
    <w:rsid w:val="00C70D97"/>
    <w:rsid w:val="00C71D42"/>
    <w:rsid w:val="00C71E45"/>
    <w:rsid w:val="00C72F2F"/>
    <w:rsid w:val="00C73F0B"/>
    <w:rsid w:val="00C74704"/>
    <w:rsid w:val="00C749C1"/>
    <w:rsid w:val="00C757A5"/>
    <w:rsid w:val="00C75B6B"/>
    <w:rsid w:val="00C75DB6"/>
    <w:rsid w:val="00C75E44"/>
    <w:rsid w:val="00C77760"/>
    <w:rsid w:val="00C77F19"/>
    <w:rsid w:val="00C81665"/>
    <w:rsid w:val="00C81BB8"/>
    <w:rsid w:val="00C83294"/>
    <w:rsid w:val="00C83CE9"/>
    <w:rsid w:val="00C86109"/>
    <w:rsid w:val="00C87037"/>
    <w:rsid w:val="00C87E9B"/>
    <w:rsid w:val="00C91F16"/>
    <w:rsid w:val="00C920A9"/>
    <w:rsid w:val="00C930A0"/>
    <w:rsid w:val="00C9441E"/>
    <w:rsid w:val="00C9483D"/>
    <w:rsid w:val="00C94D92"/>
    <w:rsid w:val="00C96F91"/>
    <w:rsid w:val="00CA06EE"/>
    <w:rsid w:val="00CA327C"/>
    <w:rsid w:val="00CA4086"/>
    <w:rsid w:val="00CA4429"/>
    <w:rsid w:val="00CA4CF5"/>
    <w:rsid w:val="00CA6CFB"/>
    <w:rsid w:val="00CA6EC5"/>
    <w:rsid w:val="00CB0CFB"/>
    <w:rsid w:val="00CB213D"/>
    <w:rsid w:val="00CB24C0"/>
    <w:rsid w:val="00CB306C"/>
    <w:rsid w:val="00CB3608"/>
    <w:rsid w:val="00CB5ED2"/>
    <w:rsid w:val="00CB6658"/>
    <w:rsid w:val="00CB7096"/>
    <w:rsid w:val="00CB76DD"/>
    <w:rsid w:val="00CC001D"/>
    <w:rsid w:val="00CC0166"/>
    <w:rsid w:val="00CC09C2"/>
    <w:rsid w:val="00CC0ACC"/>
    <w:rsid w:val="00CC142A"/>
    <w:rsid w:val="00CC153B"/>
    <w:rsid w:val="00CC1CEF"/>
    <w:rsid w:val="00CC1D4B"/>
    <w:rsid w:val="00CC2B15"/>
    <w:rsid w:val="00CC3535"/>
    <w:rsid w:val="00CC56CB"/>
    <w:rsid w:val="00CC5F95"/>
    <w:rsid w:val="00CC6949"/>
    <w:rsid w:val="00CC6E74"/>
    <w:rsid w:val="00CC7C87"/>
    <w:rsid w:val="00CC7D8C"/>
    <w:rsid w:val="00CD5444"/>
    <w:rsid w:val="00CD5CAC"/>
    <w:rsid w:val="00CD73B9"/>
    <w:rsid w:val="00CE0312"/>
    <w:rsid w:val="00CE175C"/>
    <w:rsid w:val="00CE2763"/>
    <w:rsid w:val="00CE375F"/>
    <w:rsid w:val="00CE4109"/>
    <w:rsid w:val="00CE524E"/>
    <w:rsid w:val="00CE5BF0"/>
    <w:rsid w:val="00CE62C3"/>
    <w:rsid w:val="00CE7BD3"/>
    <w:rsid w:val="00CF158E"/>
    <w:rsid w:val="00CF30E1"/>
    <w:rsid w:val="00CF4058"/>
    <w:rsid w:val="00CF4DA0"/>
    <w:rsid w:val="00CF62EB"/>
    <w:rsid w:val="00CF656E"/>
    <w:rsid w:val="00D01800"/>
    <w:rsid w:val="00D01878"/>
    <w:rsid w:val="00D0299F"/>
    <w:rsid w:val="00D03C40"/>
    <w:rsid w:val="00D04B24"/>
    <w:rsid w:val="00D04CB9"/>
    <w:rsid w:val="00D05C2F"/>
    <w:rsid w:val="00D06EDA"/>
    <w:rsid w:val="00D1013B"/>
    <w:rsid w:val="00D108F0"/>
    <w:rsid w:val="00D11494"/>
    <w:rsid w:val="00D1303D"/>
    <w:rsid w:val="00D13F31"/>
    <w:rsid w:val="00D14538"/>
    <w:rsid w:val="00D14AA1"/>
    <w:rsid w:val="00D14ED9"/>
    <w:rsid w:val="00D1579F"/>
    <w:rsid w:val="00D15873"/>
    <w:rsid w:val="00D15AF4"/>
    <w:rsid w:val="00D1604E"/>
    <w:rsid w:val="00D179A5"/>
    <w:rsid w:val="00D200CA"/>
    <w:rsid w:val="00D20F53"/>
    <w:rsid w:val="00D2188C"/>
    <w:rsid w:val="00D230D1"/>
    <w:rsid w:val="00D248D3"/>
    <w:rsid w:val="00D24DA7"/>
    <w:rsid w:val="00D2689C"/>
    <w:rsid w:val="00D271A3"/>
    <w:rsid w:val="00D30156"/>
    <w:rsid w:val="00D30758"/>
    <w:rsid w:val="00D3158B"/>
    <w:rsid w:val="00D31F44"/>
    <w:rsid w:val="00D32031"/>
    <w:rsid w:val="00D32A4F"/>
    <w:rsid w:val="00D335EF"/>
    <w:rsid w:val="00D33F32"/>
    <w:rsid w:val="00D35586"/>
    <w:rsid w:val="00D35DD0"/>
    <w:rsid w:val="00D37B32"/>
    <w:rsid w:val="00D40A43"/>
    <w:rsid w:val="00D4108C"/>
    <w:rsid w:val="00D416FB"/>
    <w:rsid w:val="00D41E29"/>
    <w:rsid w:val="00D4288D"/>
    <w:rsid w:val="00D42FE6"/>
    <w:rsid w:val="00D4392D"/>
    <w:rsid w:val="00D442AD"/>
    <w:rsid w:val="00D44AE4"/>
    <w:rsid w:val="00D44E7B"/>
    <w:rsid w:val="00D459E2"/>
    <w:rsid w:val="00D45EC0"/>
    <w:rsid w:val="00D46BC4"/>
    <w:rsid w:val="00D47BDF"/>
    <w:rsid w:val="00D511DC"/>
    <w:rsid w:val="00D516A7"/>
    <w:rsid w:val="00D5176D"/>
    <w:rsid w:val="00D51962"/>
    <w:rsid w:val="00D51CA6"/>
    <w:rsid w:val="00D52818"/>
    <w:rsid w:val="00D53D25"/>
    <w:rsid w:val="00D54035"/>
    <w:rsid w:val="00D54EFB"/>
    <w:rsid w:val="00D562FF"/>
    <w:rsid w:val="00D56631"/>
    <w:rsid w:val="00D57A93"/>
    <w:rsid w:val="00D635CB"/>
    <w:rsid w:val="00D649B1"/>
    <w:rsid w:val="00D651D3"/>
    <w:rsid w:val="00D6713F"/>
    <w:rsid w:val="00D703AB"/>
    <w:rsid w:val="00D70CA1"/>
    <w:rsid w:val="00D731C0"/>
    <w:rsid w:val="00D73344"/>
    <w:rsid w:val="00D74805"/>
    <w:rsid w:val="00D74F34"/>
    <w:rsid w:val="00D74F3C"/>
    <w:rsid w:val="00D757BB"/>
    <w:rsid w:val="00D763DB"/>
    <w:rsid w:val="00D76B0C"/>
    <w:rsid w:val="00D77904"/>
    <w:rsid w:val="00D820CD"/>
    <w:rsid w:val="00D82253"/>
    <w:rsid w:val="00D838E1"/>
    <w:rsid w:val="00D846A4"/>
    <w:rsid w:val="00D84D08"/>
    <w:rsid w:val="00D86A43"/>
    <w:rsid w:val="00D91DEB"/>
    <w:rsid w:val="00D93A95"/>
    <w:rsid w:val="00D94DC2"/>
    <w:rsid w:val="00D966E8"/>
    <w:rsid w:val="00D96B0C"/>
    <w:rsid w:val="00D97146"/>
    <w:rsid w:val="00D97B6E"/>
    <w:rsid w:val="00DA3838"/>
    <w:rsid w:val="00DA4CA4"/>
    <w:rsid w:val="00DA57C2"/>
    <w:rsid w:val="00DA5F25"/>
    <w:rsid w:val="00DA61FA"/>
    <w:rsid w:val="00DB07C9"/>
    <w:rsid w:val="00DB36A1"/>
    <w:rsid w:val="00DB4DD2"/>
    <w:rsid w:val="00DB4E34"/>
    <w:rsid w:val="00DB5664"/>
    <w:rsid w:val="00DB56AC"/>
    <w:rsid w:val="00DB5C57"/>
    <w:rsid w:val="00DB6A9D"/>
    <w:rsid w:val="00DC073A"/>
    <w:rsid w:val="00DC1699"/>
    <w:rsid w:val="00DC1A57"/>
    <w:rsid w:val="00DC2551"/>
    <w:rsid w:val="00DC38E9"/>
    <w:rsid w:val="00DC4DD7"/>
    <w:rsid w:val="00DC55FC"/>
    <w:rsid w:val="00DC589E"/>
    <w:rsid w:val="00DC5D7B"/>
    <w:rsid w:val="00DC64CB"/>
    <w:rsid w:val="00DD1962"/>
    <w:rsid w:val="00DD2CCF"/>
    <w:rsid w:val="00DD328C"/>
    <w:rsid w:val="00DD3C17"/>
    <w:rsid w:val="00DD4741"/>
    <w:rsid w:val="00DD5337"/>
    <w:rsid w:val="00DD58E1"/>
    <w:rsid w:val="00DD68CE"/>
    <w:rsid w:val="00DD7E15"/>
    <w:rsid w:val="00DE010E"/>
    <w:rsid w:val="00DE0848"/>
    <w:rsid w:val="00DE2C92"/>
    <w:rsid w:val="00DE2CBD"/>
    <w:rsid w:val="00DE4162"/>
    <w:rsid w:val="00DE4A7F"/>
    <w:rsid w:val="00DE4CA1"/>
    <w:rsid w:val="00DE5278"/>
    <w:rsid w:val="00DE5D1E"/>
    <w:rsid w:val="00DE5F63"/>
    <w:rsid w:val="00DE6B38"/>
    <w:rsid w:val="00DF2E9B"/>
    <w:rsid w:val="00DF310D"/>
    <w:rsid w:val="00DF3426"/>
    <w:rsid w:val="00DF4086"/>
    <w:rsid w:val="00DF4C93"/>
    <w:rsid w:val="00DF5323"/>
    <w:rsid w:val="00DF65E4"/>
    <w:rsid w:val="00DF74AB"/>
    <w:rsid w:val="00DF79A3"/>
    <w:rsid w:val="00E00005"/>
    <w:rsid w:val="00E00164"/>
    <w:rsid w:val="00E012B1"/>
    <w:rsid w:val="00E01EBA"/>
    <w:rsid w:val="00E038EA"/>
    <w:rsid w:val="00E06A1E"/>
    <w:rsid w:val="00E1375F"/>
    <w:rsid w:val="00E13FE9"/>
    <w:rsid w:val="00E14671"/>
    <w:rsid w:val="00E15C5D"/>
    <w:rsid w:val="00E16A0B"/>
    <w:rsid w:val="00E17BBF"/>
    <w:rsid w:val="00E2092B"/>
    <w:rsid w:val="00E20BCB"/>
    <w:rsid w:val="00E21A30"/>
    <w:rsid w:val="00E229BA"/>
    <w:rsid w:val="00E22BC5"/>
    <w:rsid w:val="00E23564"/>
    <w:rsid w:val="00E24F77"/>
    <w:rsid w:val="00E25509"/>
    <w:rsid w:val="00E25BC8"/>
    <w:rsid w:val="00E26268"/>
    <w:rsid w:val="00E30A2E"/>
    <w:rsid w:val="00E31F46"/>
    <w:rsid w:val="00E32BCC"/>
    <w:rsid w:val="00E32CBF"/>
    <w:rsid w:val="00E3398F"/>
    <w:rsid w:val="00E33AB0"/>
    <w:rsid w:val="00E346AB"/>
    <w:rsid w:val="00E34BE3"/>
    <w:rsid w:val="00E354FD"/>
    <w:rsid w:val="00E36299"/>
    <w:rsid w:val="00E37175"/>
    <w:rsid w:val="00E3753A"/>
    <w:rsid w:val="00E403CF"/>
    <w:rsid w:val="00E40FBA"/>
    <w:rsid w:val="00E4123C"/>
    <w:rsid w:val="00E412E7"/>
    <w:rsid w:val="00E412F1"/>
    <w:rsid w:val="00E413D0"/>
    <w:rsid w:val="00E419C1"/>
    <w:rsid w:val="00E443E4"/>
    <w:rsid w:val="00E447DA"/>
    <w:rsid w:val="00E45095"/>
    <w:rsid w:val="00E52950"/>
    <w:rsid w:val="00E53B2E"/>
    <w:rsid w:val="00E541F2"/>
    <w:rsid w:val="00E5554D"/>
    <w:rsid w:val="00E60CF0"/>
    <w:rsid w:val="00E6378F"/>
    <w:rsid w:val="00E6450F"/>
    <w:rsid w:val="00E6484C"/>
    <w:rsid w:val="00E64FB6"/>
    <w:rsid w:val="00E6670D"/>
    <w:rsid w:val="00E66E0F"/>
    <w:rsid w:val="00E677C0"/>
    <w:rsid w:val="00E67B45"/>
    <w:rsid w:val="00E704BA"/>
    <w:rsid w:val="00E70513"/>
    <w:rsid w:val="00E70C4F"/>
    <w:rsid w:val="00E716C8"/>
    <w:rsid w:val="00E719CC"/>
    <w:rsid w:val="00E737ED"/>
    <w:rsid w:val="00E7383B"/>
    <w:rsid w:val="00E73C6F"/>
    <w:rsid w:val="00E74734"/>
    <w:rsid w:val="00E76B6A"/>
    <w:rsid w:val="00E805F7"/>
    <w:rsid w:val="00E809FE"/>
    <w:rsid w:val="00E81F71"/>
    <w:rsid w:val="00E82AEE"/>
    <w:rsid w:val="00E83A3D"/>
    <w:rsid w:val="00E83F0A"/>
    <w:rsid w:val="00E840A5"/>
    <w:rsid w:val="00E85675"/>
    <w:rsid w:val="00E8729C"/>
    <w:rsid w:val="00E90089"/>
    <w:rsid w:val="00E95474"/>
    <w:rsid w:val="00E95EB8"/>
    <w:rsid w:val="00E960CA"/>
    <w:rsid w:val="00E96420"/>
    <w:rsid w:val="00E96E55"/>
    <w:rsid w:val="00E970D9"/>
    <w:rsid w:val="00E973BD"/>
    <w:rsid w:val="00EA15DF"/>
    <w:rsid w:val="00EA3F83"/>
    <w:rsid w:val="00EA4A91"/>
    <w:rsid w:val="00EA7456"/>
    <w:rsid w:val="00EB0FC0"/>
    <w:rsid w:val="00EB36C3"/>
    <w:rsid w:val="00EB54AA"/>
    <w:rsid w:val="00EB563D"/>
    <w:rsid w:val="00EB7114"/>
    <w:rsid w:val="00EC0005"/>
    <w:rsid w:val="00EC1248"/>
    <w:rsid w:val="00EC1495"/>
    <w:rsid w:val="00EC38ED"/>
    <w:rsid w:val="00EC3C6C"/>
    <w:rsid w:val="00EC51B8"/>
    <w:rsid w:val="00EC66A8"/>
    <w:rsid w:val="00ED26D8"/>
    <w:rsid w:val="00ED2EAE"/>
    <w:rsid w:val="00ED50F4"/>
    <w:rsid w:val="00ED77A2"/>
    <w:rsid w:val="00ED7C66"/>
    <w:rsid w:val="00ED7D26"/>
    <w:rsid w:val="00EE08AF"/>
    <w:rsid w:val="00EE0B5B"/>
    <w:rsid w:val="00EE0C8C"/>
    <w:rsid w:val="00EE271C"/>
    <w:rsid w:val="00EE291B"/>
    <w:rsid w:val="00EE2A3B"/>
    <w:rsid w:val="00EE2F13"/>
    <w:rsid w:val="00EE343D"/>
    <w:rsid w:val="00EE516D"/>
    <w:rsid w:val="00EE5C86"/>
    <w:rsid w:val="00EE5DA5"/>
    <w:rsid w:val="00EE68A9"/>
    <w:rsid w:val="00EF0414"/>
    <w:rsid w:val="00EF0890"/>
    <w:rsid w:val="00EF0ED8"/>
    <w:rsid w:val="00EF62F1"/>
    <w:rsid w:val="00F0330F"/>
    <w:rsid w:val="00F03F6F"/>
    <w:rsid w:val="00F04C52"/>
    <w:rsid w:val="00F05276"/>
    <w:rsid w:val="00F056B1"/>
    <w:rsid w:val="00F06428"/>
    <w:rsid w:val="00F07841"/>
    <w:rsid w:val="00F121C1"/>
    <w:rsid w:val="00F12450"/>
    <w:rsid w:val="00F126DB"/>
    <w:rsid w:val="00F12AC1"/>
    <w:rsid w:val="00F134A5"/>
    <w:rsid w:val="00F138CB"/>
    <w:rsid w:val="00F141C3"/>
    <w:rsid w:val="00F1517E"/>
    <w:rsid w:val="00F152F9"/>
    <w:rsid w:val="00F16359"/>
    <w:rsid w:val="00F165CC"/>
    <w:rsid w:val="00F16F4B"/>
    <w:rsid w:val="00F173FB"/>
    <w:rsid w:val="00F17806"/>
    <w:rsid w:val="00F2037B"/>
    <w:rsid w:val="00F21D14"/>
    <w:rsid w:val="00F23EBA"/>
    <w:rsid w:val="00F2448D"/>
    <w:rsid w:val="00F244CD"/>
    <w:rsid w:val="00F246E8"/>
    <w:rsid w:val="00F24B01"/>
    <w:rsid w:val="00F24C46"/>
    <w:rsid w:val="00F25CAC"/>
    <w:rsid w:val="00F279B4"/>
    <w:rsid w:val="00F30048"/>
    <w:rsid w:val="00F30137"/>
    <w:rsid w:val="00F33CAB"/>
    <w:rsid w:val="00F35952"/>
    <w:rsid w:val="00F37970"/>
    <w:rsid w:val="00F400CD"/>
    <w:rsid w:val="00F40205"/>
    <w:rsid w:val="00F41CC2"/>
    <w:rsid w:val="00F4220E"/>
    <w:rsid w:val="00F42971"/>
    <w:rsid w:val="00F43516"/>
    <w:rsid w:val="00F4357B"/>
    <w:rsid w:val="00F43C8A"/>
    <w:rsid w:val="00F4481E"/>
    <w:rsid w:val="00F45049"/>
    <w:rsid w:val="00F45098"/>
    <w:rsid w:val="00F4714F"/>
    <w:rsid w:val="00F50253"/>
    <w:rsid w:val="00F50306"/>
    <w:rsid w:val="00F5407E"/>
    <w:rsid w:val="00F54911"/>
    <w:rsid w:val="00F54DC0"/>
    <w:rsid w:val="00F5579B"/>
    <w:rsid w:val="00F560D9"/>
    <w:rsid w:val="00F5677D"/>
    <w:rsid w:val="00F568B1"/>
    <w:rsid w:val="00F56A23"/>
    <w:rsid w:val="00F57701"/>
    <w:rsid w:val="00F57FA9"/>
    <w:rsid w:val="00F614DA"/>
    <w:rsid w:val="00F62783"/>
    <w:rsid w:val="00F63F65"/>
    <w:rsid w:val="00F64483"/>
    <w:rsid w:val="00F65A83"/>
    <w:rsid w:val="00F67166"/>
    <w:rsid w:val="00F67901"/>
    <w:rsid w:val="00F67A5F"/>
    <w:rsid w:val="00F67B22"/>
    <w:rsid w:val="00F67D89"/>
    <w:rsid w:val="00F70EB6"/>
    <w:rsid w:val="00F7102E"/>
    <w:rsid w:val="00F71858"/>
    <w:rsid w:val="00F73079"/>
    <w:rsid w:val="00F7365E"/>
    <w:rsid w:val="00F753A2"/>
    <w:rsid w:val="00F76C2F"/>
    <w:rsid w:val="00F76E03"/>
    <w:rsid w:val="00F778F7"/>
    <w:rsid w:val="00F8056C"/>
    <w:rsid w:val="00F80B29"/>
    <w:rsid w:val="00F81065"/>
    <w:rsid w:val="00F82530"/>
    <w:rsid w:val="00F83C23"/>
    <w:rsid w:val="00F848CC"/>
    <w:rsid w:val="00F85E63"/>
    <w:rsid w:val="00F8679E"/>
    <w:rsid w:val="00F870F8"/>
    <w:rsid w:val="00F907B7"/>
    <w:rsid w:val="00F91249"/>
    <w:rsid w:val="00F9367F"/>
    <w:rsid w:val="00F93943"/>
    <w:rsid w:val="00F94BB0"/>
    <w:rsid w:val="00F96563"/>
    <w:rsid w:val="00FA0384"/>
    <w:rsid w:val="00FA14C6"/>
    <w:rsid w:val="00FA1BD1"/>
    <w:rsid w:val="00FA2655"/>
    <w:rsid w:val="00FA3469"/>
    <w:rsid w:val="00FA5CDC"/>
    <w:rsid w:val="00FA6976"/>
    <w:rsid w:val="00FA7C86"/>
    <w:rsid w:val="00FB02D8"/>
    <w:rsid w:val="00FB1D5E"/>
    <w:rsid w:val="00FB3022"/>
    <w:rsid w:val="00FB33E3"/>
    <w:rsid w:val="00FB5376"/>
    <w:rsid w:val="00FB6060"/>
    <w:rsid w:val="00FB784E"/>
    <w:rsid w:val="00FC2419"/>
    <w:rsid w:val="00FC2B17"/>
    <w:rsid w:val="00FC4D61"/>
    <w:rsid w:val="00FC5EF0"/>
    <w:rsid w:val="00FC6B61"/>
    <w:rsid w:val="00FC7529"/>
    <w:rsid w:val="00FC76AF"/>
    <w:rsid w:val="00FD05C4"/>
    <w:rsid w:val="00FD0DFC"/>
    <w:rsid w:val="00FD0F0A"/>
    <w:rsid w:val="00FD130A"/>
    <w:rsid w:val="00FD26D2"/>
    <w:rsid w:val="00FD2B62"/>
    <w:rsid w:val="00FD3357"/>
    <w:rsid w:val="00FD42C4"/>
    <w:rsid w:val="00FD455B"/>
    <w:rsid w:val="00FD4AFF"/>
    <w:rsid w:val="00FD4D15"/>
    <w:rsid w:val="00FD6174"/>
    <w:rsid w:val="00FD6216"/>
    <w:rsid w:val="00FD6523"/>
    <w:rsid w:val="00FD69B8"/>
    <w:rsid w:val="00FD6E9D"/>
    <w:rsid w:val="00FD7624"/>
    <w:rsid w:val="00FE186D"/>
    <w:rsid w:val="00FE58F0"/>
    <w:rsid w:val="00FE5BA9"/>
    <w:rsid w:val="00FE5C4B"/>
    <w:rsid w:val="00FE776D"/>
    <w:rsid w:val="00FE78EF"/>
    <w:rsid w:val="00FF0202"/>
    <w:rsid w:val="00FF093C"/>
    <w:rsid w:val="00FF1D66"/>
    <w:rsid w:val="00FF2A03"/>
    <w:rsid w:val="00FF3084"/>
    <w:rsid w:val="00FF34A9"/>
    <w:rsid w:val="00FF4A0B"/>
    <w:rsid w:val="00FF4A87"/>
    <w:rsid w:val="00FF7022"/>
    <w:rsid w:val="00FF7BCD"/>
    <w:rsid w:val="00FF7D58"/>
    <w:rsid w:val="00FF7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38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AE3FA5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AE3FA5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link w:val="a4"/>
    <w:uiPriority w:val="99"/>
    <w:rsid w:val="00AE3FA5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E3FA5"/>
    <w:rPr>
      <w:b/>
      <w:bCs/>
    </w:rPr>
  </w:style>
  <w:style w:type="character" w:customStyle="1" w:styleId="a7">
    <w:name w:val="Тема примечания Знак"/>
    <w:link w:val="a6"/>
    <w:uiPriority w:val="99"/>
    <w:semiHidden/>
    <w:rsid w:val="00AE3FA5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E3FA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E3FA5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75087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Default">
    <w:name w:val="Default"/>
    <w:rsid w:val="008E493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a">
    <w:name w:val="Содержимое таблицы"/>
    <w:basedOn w:val="a"/>
    <w:rsid w:val="00C73F0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customStyle="1" w:styleId="ab">
    <w:name w:val="Знак Знак Знак"/>
    <w:basedOn w:val="a"/>
    <w:rsid w:val="00B6571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">
    <w:name w:val="Знак Знак Знак1"/>
    <w:basedOn w:val="a"/>
    <w:rsid w:val="0096180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11pt">
    <w:name w:val="Основной текст + 11 pt"/>
    <w:rsid w:val="0096180F"/>
    <w:rPr>
      <w:rFonts w:ascii="Times New Roman" w:hAnsi="Times New Roman" w:cs="Times New Roman"/>
      <w:sz w:val="22"/>
      <w:szCs w:val="22"/>
      <w:u w:val="none"/>
    </w:rPr>
  </w:style>
  <w:style w:type="paragraph" w:styleId="ac">
    <w:name w:val="Body Text"/>
    <w:basedOn w:val="a"/>
    <w:link w:val="ad"/>
    <w:rsid w:val="0096180F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d">
    <w:name w:val="Основной текст Знак"/>
    <w:link w:val="ac"/>
    <w:rsid w:val="0096180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e">
    <w:name w:val="Table Grid"/>
    <w:basedOn w:val="a1"/>
    <w:rsid w:val="0096180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96180F"/>
    <w:rPr>
      <w:rFonts w:eastAsia="Times New Roman"/>
      <w:sz w:val="22"/>
      <w:szCs w:val="22"/>
    </w:rPr>
  </w:style>
  <w:style w:type="paragraph" w:styleId="af0">
    <w:name w:val="header"/>
    <w:basedOn w:val="a"/>
    <w:link w:val="af1"/>
    <w:uiPriority w:val="99"/>
    <w:unhideWhenUsed/>
    <w:rsid w:val="007D48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7D489C"/>
  </w:style>
  <w:style w:type="paragraph" w:styleId="af2">
    <w:name w:val="footer"/>
    <w:basedOn w:val="a"/>
    <w:link w:val="af3"/>
    <w:uiPriority w:val="99"/>
    <w:unhideWhenUsed/>
    <w:rsid w:val="007D48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7D489C"/>
  </w:style>
  <w:style w:type="character" w:styleId="af4">
    <w:name w:val="Hyperlink"/>
    <w:unhideWhenUsed/>
    <w:rsid w:val="003C4806"/>
    <w:rPr>
      <w:color w:val="0000FF"/>
      <w:u w:val="single"/>
    </w:rPr>
  </w:style>
  <w:style w:type="paragraph" w:customStyle="1" w:styleId="10">
    <w:name w:val="Абзац списка1"/>
    <w:basedOn w:val="a"/>
    <w:rsid w:val="003156DB"/>
    <w:pPr>
      <w:ind w:left="720"/>
      <w:contextualSpacing/>
    </w:pPr>
    <w:rPr>
      <w:rFonts w:eastAsia="Times New Roman"/>
    </w:rPr>
  </w:style>
  <w:style w:type="character" w:customStyle="1" w:styleId="ConsPlusNormal">
    <w:name w:val="ConsPlusNormal Знак"/>
    <w:link w:val="ConsPlusNormal0"/>
    <w:locked/>
    <w:rsid w:val="00601784"/>
    <w:rPr>
      <w:rFonts w:ascii="Arial" w:eastAsia="Times New Roman" w:hAnsi="Arial" w:cs="Arial"/>
      <w:sz w:val="22"/>
      <w:szCs w:val="22"/>
      <w:lang w:val="ru-RU" w:eastAsia="en-US" w:bidi="ar-SA"/>
    </w:rPr>
  </w:style>
  <w:style w:type="paragraph" w:customStyle="1" w:styleId="ConsPlusNormal0">
    <w:name w:val="ConsPlusNormal"/>
    <w:link w:val="ConsPlusNormal"/>
    <w:rsid w:val="0060178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2"/>
      <w:szCs w:val="22"/>
      <w:lang w:eastAsia="en-US"/>
    </w:rPr>
  </w:style>
  <w:style w:type="character" w:customStyle="1" w:styleId="af5">
    <w:name w:val="Основной текст_"/>
    <w:rsid w:val="00E70513"/>
    <w:rPr>
      <w:rFonts w:ascii="Times New Roman" w:hAnsi="Times New Roman" w:cs="Times New Roman"/>
      <w:sz w:val="26"/>
      <w:szCs w:val="26"/>
      <w:u w:val="none"/>
    </w:rPr>
  </w:style>
  <w:style w:type="character" w:styleId="af6">
    <w:name w:val="Emphasis"/>
    <w:qFormat/>
    <w:rsid w:val="00CC153B"/>
    <w:rPr>
      <w:i/>
      <w:iCs/>
    </w:rPr>
  </w:style>
  <w:style w:type="paragraph" w:customStyle="1" w:styleId="2">
    <w:name w:val="Абзац списка2"/>
    <w:basedOn w:val="a"/>
    <w:rsid w:val="005B0D90"/>
    <w:pPr>
      <w:ind w:left="720"/>
      <w:contextualSpacing/>
    </w:pPr>
    <w:rPr>
      <w:rFonts w:eastAsia="Times New Roman"/>
    </w:rPr>
  </w:style>
  <w:style w:type="paragraph" w:customStyle="1" w:styleId="3">
    <w:name w:val="Абзац списка3"/>
    <w:basedOn w:val="a"/>
    <w:rsid w:val="00E82AEE"/>
    <w:pPr>
      <w:ind w:left="720"/>
      <w:contextualSpacing/>
    </w:pPr>
    <w:rPr>
      <w:rFonts w:eastAsia="Times New Roman"/>
    </w:rPr>
  </w:style>
  <w:style w:type="paragraph" w:styleId="af7">
    <w:name w:val="List Paragraph"/>
    <w:basedOn w:val="a"/>
    <w:uiPriority w:val="34"/>
    <w:qFormat/>
    <w:rsid w:val="00542D63"/>
    <w:pPr>
      <w:spacing w:after="0"/>
      <w:ind w:left="720"/>
      <w:contextualSpacing/>
      <w:jc w:val="both"/>
    </w:pPr>
  </w:style>
  <w:style w:type="paragraph" w:styleId="af8">
    <w:name w:val="Plain Text"/>
    <w:basedOn w:val="a"/>
    <w:link w:val="af9"/>
    <w:rsid w:val="0008556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9">
    <w:name w:val="Текст Знак"/>
    <w:basedOn w:val="a0"/>
    <w:link w:val="af8"/>
    <w:rsid w:val="00085569"/>
    <w:rPr>
      <w:rFonts w:ascii="Courier New" w:eastAsia="Times New Roman" w:hAnsi="Courier New" w:cs="Courier New"/>
    </w:rPr>
  </w:style>
  <w:style w:type="paragraph" w:styleId="afa">
    <w:name w:val="Normal (Web)"/>
    <w:aliases w:val=" Знак"/>
    <w:basedOn w:val="a"/>
    <w:unhideWhenUsed/>
    <w:rsid w:val="000855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val">
    <w:name w:val="val"/>
    <w:rsid w:val="000855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mckursk.info/images/gosteva_.pdf" TargetMode="External"/><Relationship Id="rId13" Type="http://schemas.openxmlformats.org/officeDocument/2006/relationships/hyperlink" Target="http://pmckursk.info/images/doc/sov_nev.pdf" TargetMode="External"/><Relationship Id="rId18" Type="http://schemas.openxmlformats.org/officeDocument/2006/relationships/hyperlink" Target="http://pmckursk.info/images/sp_rod/tips5.pdf" TargetMode="External"/><Relationship Id="rId26" Type="http://schemas.openxmlformats.org/officeDocument/2006/relationships/hyperlink" Target="http://orv.gov.ru" TargetMode="External"/><Relationship Id="rId39" Type="http://schemas.openxmlformats.org/officeDocument/2006/relationships/hyperlink" Target="http://adm.rkursk.ru/index.php?id=1449&amp;mat_id=75040" TargetMode="External"/><Relationship Id="rId3" Type="http://schemas.openxmlformats.org/officeDocument/2006/relationships/styles" Target="styles.xml"/><Relationship Id="rId21" Type="http://schemas.openxmlformats.org/officeDocument/2006/relationships/hyperlink" Target="http://pmckursk.info/images/sp_rod/tips8.pdf" TargetMode="External"/><Relationship Id="rId34" Type="http://schemas.openxmlformats.org/officeDocument/2006/relationships/hyperlink" Target="http://tarifkursk.ru/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pmckursk.info/images/doc/kolokolova.pdf" TargetMode="External"/><Relationship Id="rId17" Type="http://schemas.openxmlformats.org/officeDocument/2006/relationships/hyperlink" Target="http://pmckursk.info/images/sp_rod/tips4.pdf" TargetMode="External"/><Relationship Id="rId25" Type="http://schemas.openxmlformats.org/officeDocument/2006/relationships/hyperlink" Target="http://adm.rkursk.ru/index.php?id=972" TargetMode="External"/><Relationship Id="rId33" Type="http://schemas.openxmlformats.org/officeDocument/2006/relationships/hyperlink" Target="http://adm.rkursk.ru/index.php?id=1450&amp;mat_id=77006&amp;page=1" TargetMode="External"/><Relationship Id="rId38" Type="http://schemas.openxmlformats.org/officeDocument/2006/relationships/hyperlink" Target="http://adm.rkursk.ru/index.php?id=122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mckursk.info/images/sp_rod/tips3.pdf" TargetMode="External"/><Relationship Id="rId20" Type="http://schemas.openxmlformats.org/officeDocument/2006/relationships/hyperlink" Target="http://pmckursk.info/images/sp_rod/tips7.pdf" TargetMode="External"/><Relationship Id="rId29" Type="http://schemas.openxmlformats.org/officeDocument/2006/relationships/hyperlink" Target="http://www.imkursk.ru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mckursk.info/images/doc/kostikova.pdf" TargetMode="External"/><Relationship Id="rId24" Type="http://schemas.openxmlformats.org/officeDocument/2006/relationships/hyperlink" Target="http://docs.cntd.ru/document/463603397" TargetMode="External"/><Relationship Id="rId32" Type="http://schemas.openxmlformats.org/officeDocument/2006/relationships/hyperlink" Target="http://adm.rkursk.ru/index.php?id=1450&amp;mat_id=77007&amp;page=1" TargetMode="External"/><Relationship Id="rId37" Type="http://schemas.openxmlformats.org/officeDocument/2006/relationships/hyperlink" Target="http://adm.rkursk.ru" TargetMode="External"/><Relationship Id="rId40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pmckursk.info/images/sp_rod/tips2.pdf" TargetMode="External"/><Relationship Id="rId23" Type="http://schemas.openxmlformats.org/officeDocument/2006/relationships/hyperlink" Target="http://adm.rkursk.ru/index.php?id=1588&amp;mat_id=76058" TargetMode="External"/><Relationship Id="rId28" Type="http://schemas.openxmlformats.org/officeDocument/2006/relationships/hyperlink" Target="http://adm.rkursk.ru" TargetMode="External"/><Relationship Id="rId36" Type="http://schemas.openxmlformats.org/officeDocument/2006/relationships/hyperlink" Target="http://iik.rkursk.ru/" TargetMode="External"/><Relationship Id="rId10" Type="http://schemas.openxmlformats.org/officeDocument/2006/relationships/hyperlink" Target="http://pmckursk.info/images/doc/salahetdinova.pdf" TargetMode="External"/><Relationship Id="rId19" Type="http://schemas.openxmlformats.org/officeDocument/2006/relationships/hyperlink" Target="http://pmckursk.info/images/sp_rod/tips6.pdf" TargetMode="External"/><Relationship Id="rId31" Type="http://schemas.openxmlformats.org/officeDocument/2006/relationships/hyperlink" Target="http://adm.rkursk.ru/index.php?id=1449&amp;mat_id=7700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mckursk.info/images/doc/martianova.pdf" TargetMode="External"/><Relationship Id="rId14" Type="http://schemas.openxmlformats.org/officeDocument/2006/relationships/hyperlink" Target="http://pmckursk.info/images/sp_rod/tips1.pdf" TargetMode="External"/><Relationship Id="rId22" Type="http://schemas.openxmlformats.org/officeDocument/2006/relationships/hyperlink" Target="http://pmckursk.info/informatsiya-dlya-roditelej.html" TargetMode="External"/><Relationship Id="rId27" Type="http://schemas.openxmlformats.org/officeDocument/2006/relationships/hyperlink" Target="garantF1://42320594.0" TargetMode="External"/><Relationship Id="rId30" Type="http://schemas.openxmlformats.org/officeDocument/2006/relationships/hyperlink" Target="http://adm.rkursk.ru/index.php?id=1450&amp;mat_id=75628" TargetMode="External"/><Relationship Id="rId35" Type="http://schemas.openxmlformats.org/officeDocument/2006/relationships/hyperlink" Target="https://www.mrsk-1.ru/customers/services/tp/inter_map/283/" TargetMode="External"/><Relationship Id="rId4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2B094-56C5-4338-A290-DE926D09D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</TotalTime>
  <Pages>69</Pages>
  <Words>21112</Words>
  <Characters>120341</Characters>
  <Application>Microsoft Office Word</Application>
  <DocSecurity>0</DocSecurity>
  <Lines>1002</Lines>
  <Paragraphs>282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Сухорукова Виктория</dc:creator>
  <cp:lastModifiedBy>Новак</cp:lastModifiedBy>
  <cp:revision>100</cp:revision>
  <cp:lastPrinted>2017-12-27T11:19:00Z</cp:lastPrinted>
  <dcterms:created xsi:type="dcterms:W3CDTF">2018-02-28T16:12:00Z</dcterms:created>
  <dcterms:modified xsi:type="dcterms:W3CDTF">2018-03-07T14:53:00Z</dcterms:modified>
</cp:coreProperties>
</file>