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14" w:rsidRDefault="003F32B0" w:rsidP="00297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2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ЗОЛОТУХИНСКОГО РАЙОНА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32B0">
        <w:rPr>
          <w:rFonts w:ascii="Times New Roman" w:eastAsia="Calibri" w:hAnsi="Times New Roman" w:cs="Times New Roman"/>
          <w:b/>
          <w:bCs/>
          <w:sz w:val="24"/>
          <w:szCs w:val="24"/>
        </w:rPr>
        <w:t>КУРСКОЙ ОБЛАСТИ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2B0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3F32B0" w:rsidRDefault="003F32B0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2B0" w:rsidRPr="0060140D" w:rsidRDefault="00297BA3" w:rsidP="00297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0140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F32B0" w:rsidRPr="0060140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F16404" w:rsidRPr="0060140D">
        <w:rPr>
          <w:rFonts w:ascii="Times New Roman" w:eastAsia="Calibri" w:hAnsi="Times New Roman" w:cs="Times New Roman"/>
          <w:bCs/>
          <w:sz w:val="28"/>
          <w:szCs w:val="28"/>
        </w:rPr>
        <w:t>23.11.</w:t>
      </w:r>
      <w:r w:rsidR="003F32B0" w:rsidRPr="0060140D">
        <w:rPr>
          <w:rFonts w:ascii="Times New Roman" w:eastAsia="Calibri" w:hAnsi="Times New Roman" w:cs="Times New Roman"/>
          <w:bCs/>
          <w:sz w:val="28"/>
          <w:szCs w:val="28"/>
        </w:rPr>
        <w:t>2020</w:t>
      </w:r>
      <w:r w:rsidRPr="0060140D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3F32B0" w:rsidRPr="0060140D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F16404" w:rsidRPr="0060140D">
        <w:rPr>
          <w:rFonts w:ascii="Times New Roman" w:eastAsia="Calibri" w:hAnsi="Times New Roman" w:cs="Times New Roman"/>
          <w:bCs/>
          <w:sz w:val="28"/>
          <w:szCs w:val="28"/>
        </w:rPr>
        <w:t>786-па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44F" w:rsidRPr="00C51EAB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A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w:anchor="Par27" w:history="1">
        <w:r w:rsidRPr="003F32B0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</w:t>
      </w:r>
    </w:p>
    <w:p w:rsidR="00EC444F" w:rsidRPr="00C51EAB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о заключении договоров (соглашений) </w:t>
      </w:r>
    </w:p>
    <w:p w:rsidR="00EC444F" w:rsidRPr="00C51EAB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из  бюджета </w:t>
      </w:r>
      <w:r w:rsidR="00283521" w:rsidRPr="00C51EAB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</w:p>
    <w:p w:rsidR="00EC444F" w:rsidRPr="00C51EAB" w:rsidRDefault="00297BA3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r w:rsidR="00EC444F" w:rsidRPr="003F32B0">
        <w:rPr>
          <w:rFonts w:ascii="Times New Roman" w:eastAsia="Calibri" w:hAnsi="Times New Roman" w:cs="Times New Roman"/>
          <w:sz w:val="28"/>
          <w:szCs w:val="28"/>
        </w:rPr>
        <w:t xml:space="preserve">субсидий некоммерческим организациям, </w:t>
      </w:r>
    </w:p>
    <w:p w:rsidR="00283521" w:rsidRPr="00C51EAB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454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являющимся  казенными учреждениями, </w:t>
      </w:r>
      <w:proofErr w:type="gramEnd"/>
    </w:p>
    <w:p w:rsidR="00283521" w:rsidRPr="00C51EAB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2B0">
        <w:rPr>
          <w:rFonts w:ascii="Times New Roman" w:eastAsia="Calibri" w:hAnsi="Times New Roman" w:cs="Times New Roman"/>
          <w:sz w:val="28"/>
          <w:szCs w:val="28"/>
        </w:rPr>
        <w:t>на срок, превышающий</w:t>
      </w:r>
      <w:r w:rsidR="00283521" w:rsidRPr="00C51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2B0">
        <w:rPr>
          <w:rFonts w:ascii="Times New Roman" w:eastAsia="Calibri" w:hAnsi="Times New Roman" w:cs="Times New Roman"/>
          <w:sz w:val="28"/>
          <w:szCs w:val="28"/>
        </w:rPr>
        <w:t>срок действия</w:t>
      </w:r>
    </w:p>
    <w:p w:rsidR="00EC444F" w:rsidRPr="003F32B0" w:rsidRDefault="00EC444F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2B0">
        <w:rPr>
          <w:rFonts w:ascii="Times New Roman" w:eastAsia="Calibri" w:hAnsi="Times New Roman" w:cs="Times New Roman"/>
          <w:sz w:val="28"/>
          <w:szCs w:val="28"/>
        </w:rPr>
        <w:t>утвержденных лимитов</w:t>
      </w:r>
      <w:r w:rsidR="00283521" w:rsidRPr="00C51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2B0">
        <w:rPr>
          <w:rFonts w:ascii="Times New Roman" w:eastAsia="Calibri" w:hAnsi="Times New Roman" w:cs="Times New Roman"/>
          <w:sz w:val="28"/>
          <w:szCs w:val="28"/>
        </w:rPr>
        <w:t xml:space="preserve"> бюджетных обязательств</w:t>
      </w:r>
    </w:p>
    <w:p w:rsidR="003F32B0" w:rsidRDefault="003F32B0" w:rsidP="00297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44F" w:rsidRPr="003F32B0" w:rsidRDefault="00EC444F" w:rsidP="00297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F32B0" w:rsidRPr="003F32B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3F32B0" w:rsidRPr="003F32B0">
          <w:rPr>
            <w:rFonts w:ascii="Times New Roman" w:eastAsia="Calibri" w:hAnsi="Times New Roman" w:cs="Times New Roman"/>
            <w:sz w:val="28"/>
            <w:szCs w:val="28"/>
          </w:rPr>
          <w:t>пунктом 8 статьи 78.1</w:t>
        </w:r>
      </w:hyperlink>
      <w:r w:rsidR="003F32B0" w:rsidRPr="003F32B0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Администрация</w:t>
      </w:r>
      <w:r w:rsidR="00283521" w:rsidRPr="00C51EAB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Курской области</w:t>
      </w:r>
      <w:proofErr w:type="gramStart"/>
      <w:r w:rsidR="00C51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521" w:rsidRPr="00C51EA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3F32B0" w:rsidRPr="003F32B0">
        <w:rPr>
          <w:rFonts w:ascii="Times New Roman" w:eastAsia="Calibri" w:hAnsi="Times New Roman" w:cs="Times New Roman"/>
          <w:sz w:val="28"/>
          <w:szCs w:val="28"/>
        </w:rPr>
        <w:t>остановляет:</w:t>
      </w:r>
    </w:p>
    <w:p w:rsidR="003F32B0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51EAB" w:rsidRPr="00C51EA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2B0" w:rsidRPr="003F32B0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</w:t>
      </w:r>
      <w:hyperlink w:anchor="Par27" w:history="1">
        <w:r w:rsidR="003F32B0" w:rsidRPr="003F32B0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3F32B0" w:rsidRPr="003F32B0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о заключении договоров (соглашений) о предоставлении из  бюджета</w:t>
      </w:r>
      <w:r w:rsidR="00C51EAB" w:rsidRPr="00C51EAB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  <w:r w:rsidR="003F32B0" w:rsidRPr="003F32B0">
        <w:rPr>
          <w:rFonts w:ascii="Times New Roman" w:eastAsia="Calibri" w:hAnsi="Times New Roman" w:cs="Times New Roman"/>
          <w:sz w:val="28"/>
          <w:szCs w:val="28"/>
        </w:rPr>
        <w:t xml:space="preserve"> субсидий некоммерческим организациям, не являющимся  казенными учреждениями, на срок, превышающий срок действия утвержденных лимитов бюджетных обязательств.</w:t>
      </w:r>
    </w:p>
    <w:p w:rsidR="00C51EAB" w:rsidRPr="00C51EAB" w:rsidRDefault="00DA7CD9" w:rsidP="00297BA3">
      <w:pPr>
        <w:pStyle w:val="Bodytext20"/>
        <w:shd w:val="clear" w:color="auto" w:fill="auto"/>
        <w:tabs>
          <w:tab w:val="left" w:pos="1878"/>
        </w:tabs>
        <w:spacing w:before="0" w:after="0" w:line="360" w:lineRule="auto"/>
        <w:rPr>
          <w:lang w:eastAsia="ru-RU" w:bidi="ru-RU"/>
        </w:rPr>
      </w:pPr>
      <w:r>
        <w:rPr>
          <w:color w:val="000000"/>
          <w:lang w:eastAsia="ru-RU" w:bidi="ru-RU"/>
        </w:rPr>
        <w:t xml:space="preserve">    </w:t>
      </w:r>
      <w:r w:rsidR="00C51EAB" w:rsidRPr="00C51EAB">
        <w:rPr>
          <w:color w:val="000000"/>
          <w:lang w:eastAsia="ru-RU" w:bidi="ru-RU"/>
        </w:rPr>
        <w:t xml:space="preserve">    </w:t>
      </w:r>
      <w:r w:rsidR="00C51EAB" w:rsidRPr="00C51EAB">
        <w:rPr>
          <w:lang w:eastAsia="ru-RU" w:bidi="ru-RU"/>
        </w:rPr>
        <w:t xml:space="preserve">2. </w:t>
      </w:r>
      <w:proofErr w:type="gramStart"/>
      <w:r w:rsidR="00C51EAB" w:rsidRPr="00C51EAB">
        <w:rPr>
          <w:lang w:eastAsia="ru-RU" w:bidi="ru-RU"/>
        </w:rPr>
        <w:t>Контроль за</w:t>
      </w:r>
      <w:proofErr w:type="gramEnd"/>
      <w:r w:rsidR="00C51EAB" w:rsidRPr="00C51EAB">
        <w:rPr>
          <w:lang w:eastAsia="ru-RU" w:bidi="ru-RU"/>
        </w:rPr>
        <w:t xml:space="preserve"> выполнением настоящего постановления возложить на                                                                  первого заместителя Главы Администрации Золотухинского района                              </w:t>
      </w:r>
      <w:proofErr w:type="spellStart"/>
      <w:r w:rsidR="00C51EAB" w:rsidRPr="00C51EAB">
        <w:rPr>
          <w:lang w:eastAsia="ru-RU" w:bidi="ru-RU"/>
        </w:rPr>
        <w:t>Кащавцеву</w:t>
      </w:r>
      <w:proofErr w:type="spellEnd"/>
      <w:r w:rsidR="00C51EAB" w:rsidRPr="00C51EAB">
        <w:rPr>
          <w:lang w:eastAsia="ru-RU" w:bidi="ru-RU"/>
        </w:rPr>
        <w:t xml:space="preserve"> Н.М.</w:t>
      </w:r>
    </w:p>
    <w:p w:rsidR="00C51EAB" w:rsidRPr="00C51EAB" w:rsidRDefault="003949BB" w:rsidP="00297BA3">
      <w:pPr>
        <w:widowControl w:val="0"/>
        <w:tabs>
          <w:tab w:val="left" w:pos="18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7.2pt;margin-top:85.55pt;width:81.85pt;height:14pt;z-index:-251658752;visibility:visible;mso-wrap-distance-left:37.45pt;mso-wrap-distance-right:22.5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cM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cJnEyQyjEs7CxWIZuNb5JJ1ud0qbD1S2yBoZ&#10;VtB5h04Od9pYNiSdXGwwIQvGues+Fy82wHHcgdhw1Z5ZFq6ZT0mQbJabZezF0XzjxUGeezfFOvbm&#10;RbiY5Zf5ep2Hv2zcME4bVlVU2DCTsML4zxp3lPgoiZO0tOSssnCWkla77ZordCAg7MJ9ruZwcnbz&#10;X9JwRYBcXqUURnFwGyVeMV8uvLiIZ16yCJZeECa3yTyIkzgvXqZ0xwT995RQn+FkFs1GMZ1Jv8ot&#10;cN/b3EjaMgOjg7M2wyAH+KwTSa0EN6JytiGMj/azUlj651JAu6dGO8FajY5qNcN2ABSr4q2sHkG6&#10;SoKyQJ8w78BopPqJUQ+zI8P6x54oihH/KED+dtBMhpqM7WQQUcLVDBuMRnNtxoG07xTbNYA8PbAb&#10;eCIFc+o9szg+LJgHLonj7LID5/m/8zpP2NVvAAAA//8DAFBLAwQUAAYACAAAACEARcA8Gt4AAAAM&#10;AQAADwAAAGRycy9kb3ducmV2LnhtbEyPwU7DMBBE70j8g7VIXBB1XJWShDgVQnDhRuHCzY2XJMJe&#10;R7GbhH492xPcZjVPszPVbvFOTDjGPpAGtcpAIDXB9tRq+Hh/uc1BxGTIGhcINfxghF19eVGZ0oaZ&#10;3nDap1ZwCMXSaOhSGkopY9OhN3EVBiT2vsLoTeJzbKUdzczh3sl1lm2lNz3xh84M+NRh870/eg3b&#10;5Xm4eS1wPZ8aN9HnSamESuvrq+XxAUTCJf3BcK7P1aHmTodwJBuF05AXmw2jbNwrBeJMZHc5qwOr&#10;olAg60r+H1H/AgAA//8DAFBLAQItABQABgAIAAAAIQC2gziS/gAAAOEBAAATAAAAAAAAAAAAAAAA&#10;AAAAAABbQ29udGVudF9UeXBlc10ueG1sUEsBAi0AFAAGAAgAAAAhADj9If/WAAAAlAEAAAsAAAAA&#10;AAAAAAAAAAAALwEAAF9yZWxzLy5yZWxzUEsBAi0AFAAGAAgAAAAhACTlBwyuAgAAqQUAAA4AAAAA&#10;AAAAAAAAAAAALgIAAGRycy9lMm9Eb2MueG1sUEsBAi0AFAAGAAgAAAAhAEXAPBreAAAADAEAAA8A&#10;AAAAAAAAAAAAAAAACAUAAGRycy9kb3ducmV2LnhtbFBLBQYAAAAABAAEAPMAAAATBgAAAAA=&#10;" filled="f" stroked="f">
            <v:textbox style="mso-fit-shape-to-text:t" inset="0,0,0,0">
              <w:txbxContent>
                <w:p w:rsidR="00C51EAB" w:rsidRDefault="00C51EAB" w:rsidP="00C51EAB">
                  <w:pPr>
                    <w:pStyle w:val="Picturecaption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 w:rsidR="00C51EAB" w:rsidRPr="00C51E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DA7C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C51EAB" w:rsidRPr="00C51E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Постановление вступает в силу со дня его подписания.</w:t>
      </w:r>
    </w:p>
    <w:p w:rsidR="00C51EAB" w:rsidRPr="00C51EAB" w:rsidRDefault="00C51EAB" w:rsidP="00297BA3">
      <w:pPr>
        <w:widowControl w:val="0"/>
        <w:tabs>
          <w:tab w:val="left" w:pos="18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1E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97BA3" w:rsidRDefault="00C51EAB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C51EA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Глава Золотухинского района</w:t>
      </w:r>
    </w:p>
    <w:p w:rsidR="00373E69" w:rsidRDefault="00373E69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Курской области                                                                                         В.Н.Кожухов</w:t>
      </w:r>
    </w:p>
    <w:p w:rsidR="0045435B" w:rsidRDefault="0045435B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297BA3" w:rsidRDefault="00C51EAB" w:rsidP="0029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C51EA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</w:p>
    <w:p w:rsidR="00C51EAB" w:rsidRDefault="00C51EAB" w:rsidP="00297B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C51EAB" w:rsidRDefault="00C51EAB" w:rsidP="00297B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C51EAB" w:rsidRDefault="00C51EAB" w:rsidP="00297BA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373E69" w:rsidRDefault="00373E69" w:rsidP="00297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3E69" w:rsidRDefault="00373E69" w:rsidP="00297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3E69" w:rsidRDefault="00373E69" w:rsidP="00297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F32B0" w:rsidRPr="003F32B0" w:rsidRDefault="00297BA3" w:rsidP="00297B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="003F32B0" w:rsidRPr="003F32B0">
        <w:rPr>
          <w:rFonts w:ascii="Times New Roman" w:eastAsia="Calibri" w:hAnsi="Times New Roman" w:cs="Times New Roman"/>
          <w:sz w:val="24"/>
          <w:szCs w:val="24"/>
        </w:rPr>
        <w:t>тверждены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2B0">
        <w:rPr>
          <w:rFonts w:ascii="Times New Roman" w:eastAsia="Calibri" w:hAnsi="Times New Roman" w:cs="Times New Roman"/>
          <w:sz w:val="24"/>
          <w:szCs w:val="24"/>
        </w:rPr>
        <w:t>постановлением</w:t>
      </w:r>
    </w:p>
    <w:p w:rsidR="00C51EAB" w:rsidRDefault="003F32B0" w:rsidP="0029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2B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C51EAB">
        <w:rPr>
          <w:rFonts w:ascii="Times New Roman" w:eastAsia="Calibri" w:hAnsi="Times New Roman" w:cs="Times New Roman"/>
          <w:sz w:val="24"/>
          <w:szCs w:val="24"/>
        </w:rPr>
        <w:t xml:space="preserve"> Золотухинского района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32B0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3F32B0" w:rsidRDefault="00297BA3" w:rsidP="0029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F32B0" w:rsidRPr="003F32B0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0140D">
        <w:rPr>
          <w:rFonts w:ascii="Times New Roman" w:eastAsia="Calibri" w:hAnsi="Times New Roman" w:cs="Times New Roman"/>
          <w:sz w:val="24"/>
          <w:szCs w:val="24"/>
        </w:rPr>
        <w:t>23.11.</w:t>
      </w:r>
      <w:r w:rsidR="003F32B0" w:rsidRPr="003F32B0">
        <w:rPr>
          <w:rFonts w:ascii="Times New Roman" w:eastAsia="Calibri" w:hAnsi="Times New Roman" w:cs="Times New Roman"/>
          <w:sz w:val="24"/>
          <w:szCs w:val="24"/>
        </w:rPr>
        <w:t>2020 г. N</w:t>
      </w:r>
      <w:r w:rsidR="0060140D">
        <w:rPr>
          <w:rFonts w:ascii="Times New Roman" w:eastAsia="Calibri" w:hAnsi="Times New Roman" w:cs="Times New Roman"/>
          <w:sz w:val="24"/>
          <w:szCs w:val="24"/>
        </w:rPr>
        <w:t>786</w:t>
      </w:r>
      <w:r w:rsidR="00C51EA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3F32B0" w:rsidRPr="003F32B0">
        <w:rPr>
          <w:rFonts w:ascii="Times New Roman" w:eastAsia="Calibri" w:hAnsi="Times New Roman" w:cs="Times New Roman"/>
          <w:sz w:val="24"/>
          <w:szCs w:val="24"/>
        </w:rPr>
        <w:t>па</w:t>
      </w:r>
    </w:p>
    <w:p w:rsidR="00B6124B" w:rsidRDefault="00B6124B" w:rsidP="00297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1EAB" w:rsidRPr="00297BA3" w:rsidRDefault="00B6124B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BA3">
        <w:rPr>
          <w:rFonts w:ascii="Times New Roman" w:eastAsia="Calibri" w:hAnsi="Times New Roman" w:cs="Times New Roman"/>
          <w:sz w:val="28"/>
          <w:szCs w:val="28"/>
        </w:rPr>
        <w:t>Правила</w:t>
      </w:r>
    </w:p>
    <w:p w:rsidR="00C51EAB" w:rsidRPr="00297BA3" w:rsidRDefault="00C51EAB" w:rsidP="00297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BA3">
        <w:rPr>
          <w:rFonts w:ascii="Times New Roman" w:eastAsia="Calibri" w:hAnsi="Times New Roman" w:cs="Times New Roman"/>
          <w:sz w:val="28"/>
          <w:szCs w:val="28"/>
        </w:rPr>
        <w:t xml:space="preserve">принятия решений о заключении договоров (соглашений) о предоставлении из  бюджета Золотухинского района </w:t>
      </w:r>
      <w:r w:rsidR="00383751" w:rsidRPr="00297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BA3">
        <w:rPr>
          <w:rFonts w:ascii="Times New Roman" w:eastAsia="Calibri" w:hAnsi="Times New Roman" w:cs="Times New Roman"/>
          <w:sz w:val="28"/>
          <w:szCs w:val="28"/>
        </w:rPr>
        <w:t>субсидий некоммерческим организациям, не являющимся  казенными учреждениями, на срок, превышающий срок действия утвержденных лимитов бюджетных обязательств</w:t>
      </w: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32B0" w:rsidRPr="003F32B0" w:rsidRDefault="003F32B0" w:rsidP="00297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Par27"/>
      <w:bookmarkEnd w:id="1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34"/>
      <w:bookmarkEnd w:id="2"/>
      <w:r w:rsidRPr="00297BA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1. Настоящие Правила устанавливают порядок принятия решений о заключении на срок, превышающий срок действия лимитов бюджетных обязательств (далее - решения), договоров (соглашений) о предоставлении из  бюджета</w:t>
      </w:r>
      <w:r w:rsidR="00383751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а) субсидий  бюджетным  учреждениям на иные цели;</w:t>
      </w:r>
      <w:bookmarkStart w:id="3" w:name="Par36"/>
      <w:bookmarkEnd w:id="3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б) субсидий иным некоммерческим организациям, не являющимся </w:t>
      </w:r>
      <w:r w:rsidR="00383751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муниципальными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учреждениями;</w:t>
      </w:r>
      <w:bookmarkStart w:id="4" w:name="Par37"/>
      <w:bookmarkEnd w:id="4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в) грантов в форме субсидий некоммерческим организациям, не являющимся  казенными учреждениями.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2. Решения принимаются в целях заключения договоров (соглашений), предусматривающих возникновение расходных обязательств  бюджета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 срок, превышающий срок действия доведенных до получателя средств бюджета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лимитов бюджетных обязательств на предоставление субсидий, грантов в форме субсидий, указанных в </w:t>
      </w:r>
      <w:hyperlink w:anchor="Par34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настоящий Правил (далее - субсидии).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3. Инициатором подготовки проекта решения может выступать осуществляющий полномочия главного распорядителя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орган исполнительной власти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области.</w:t>
      </w:r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4. Главный распорядитель средств бюджета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подготавливает проект решения в форме проекта распоряжения Администрации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области.</w:t>
      </w:r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Положения, предусматривающие заключение на срок, превышающий срок действия лимитов бюджетных обязательств, договоров (соглашений) о предоставлении субсидий, указанных в </w:t>
      </w:r>
      <w:hyperlink w:anchor="Par37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подпункте "в" пункта 1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в соответствии с решением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>Глава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области, Администрации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области, оформляются в составе проекта такого решения или путем внесения в него изменений.</w:t>
      </w:r>
      <w:proofErr w:type="gramEnd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Проект решения, предусматривающий заключение договоров (соглашений) о предоставлении субсидий в рамках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области, главный распорядитель средств  бюджета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согласовывает с ответственным исполнителем этой </w:t>
      </w:r>
      <w:r w:rsidR="00AE4A8A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области, в случае если он не является одновременно ее ответственным исполнителем.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5. Проект решения может предусматривать заключение одного или нескольких договоров (соглашений) о предоставлении субсидий.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6. Проект решения должен содержать следующую информацию:</w:t>
      </w:r>
      <w:bookmarkStart w:id="5" w:name="Par45"/>
      <w:bookmarkEnd w:id="5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а) наименование некоммерческой организации, которой предоставляется субсидия, за исключением случая, если предоставление субсидий, указанных в </w:t>
      </w:r>
      <w:hyperlink w:anchor="Par36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подпунктах "б"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37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"в" пункта 1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осуществляется по результатам отбора, порядок проведения которого устанавливается нормативным правовым актом Администрации </w:t>
      </w:r>
      <w:r w:rsidR="006B014F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области, регулирующим порядок предоставления субсидий;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б) цель предоставления субсидий;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в) предполагаемый (предельный) размер средств  бюджета</w:t>
      </w:r>
      <w:r w:rsidR="006B014F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субсидий (с распределением по годам предоставления субсидий);</w:t>
      </w:r>
      <w:bookmarkStart w:id="6" w:name="Par48"/>
      <w:bookmarkEnd w:id="6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г) срок действия договоров (соглашений) о предоставлении субсидий;</w:t>
      </w:r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3F32B0" w:rsidRPr="00297BA3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3F32B0" w:rsidRPr="00297BA3">
        <w:rPr>
          <w:rFonts w:ascii="Times New Roman" w:eastAsia="Calibri" w:hAnsi="Times New Roman" w:cs="Times New Roman"/>
          <w:sz w:val="28"/>
          <w:szCs w:val="28"/>
        </w:rPr>
        <w:t>) порядок внесения изменений в договоры (соглашения) о предоставлении субсидий в случае уменьшения ранее доведенных в установленном порядке до получателя средств  бюджета</w:t>
      </w:r>
      <w:r w:rsidR="006B014F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  <w:proofErr w:type="gramStart"/>
      <w:r w:rsidR="006B014F" w:rsidRPr="00297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предоставляющего субсидии, лимитов бюджетных обязательств на предоставление субсидий.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Проект решения, предусматривающий заключение нескольких договоров (соглашений) о предоставлении субсидий, должен содержать положения, указанные в </w:t>
      </w:r>
      <w:hyperlink w:anchor="Par45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подпунктах "а"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48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"г" пункта 6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в отношении каждого договора (соглашения) о предоставлении субсидии.</w:t>
      </w:r>
      <w:proofErr w:type="gramEnd"/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8. Проект решения должен соответствовать следующим требованиям: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а) распределение предполагаемого (предельного) размера средств  бюджета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 бюджете 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на очередной (текущий) финансовый год и плановый период для предоставления субсидий;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б) распределение предполагаемого (предельного) размера средств  бюджета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субсидий в рамках 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не должно превышать в пределах срока реализации этой 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931F9E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 объем ресурсного обеспечения реализации соответствующих мероприятий программы;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органов исполнительной власти </w:t>
      </w:r>
      <w:r w:rsidR="00917A02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Курской области не должно превышать за пределами планового периода (по каждому году) максимальный годовой размер средств  бюджета</w:t>
      </w:r>
      <w:r w:rsidR="00917A02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субсидий, предусмотренный на эти цели в очередном (текущем) финансовом году, 1-м и 2-м годах планового периода;</w:t>
      </w:r>
      <w:proofErr w:type="gramEnd"/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г) распределение предполагаемого (предельного) размера средств  бюджета</w:t>
      </w:r>
      <w:r w:rsidR="00917A02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субсидий в целях достижения результатов регионального проекта не должно превышать объемы финансового обеспечения, предусмотренные паспортом этого регионального проекта.</w:t>
      </w:r>
      <w:bookmarkStart w:id="7" w:name="Par56"/>
      <w:bookmarkEnd w:id="7"/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9. Проект решения согласовывается главным распорядителем средств  бюджета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с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>Администрацией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10. Проект решения направляется на согласование в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>Администрацию Золотухинского района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одновременно с пояснительной запиской, содержащей в том числе: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а) обоснование необходимости заключения договоров (соглашений) о предоставлении субсидий, предусматривающих возникновение расходных обязательств  бюджета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 срок, превышающий срок действия лимитов бюджетных обязательств;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б) обоснование (расчет) распределения предполагаемого (предельного) размера средств  бюджета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для предоставления субсидий за пределами планового периода;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г) информацию о согласовании проекта решения с ответственным исполнителем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в случае, если главный распорядитель средств  бюджета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не является одновременно ее ответственным исполнителем, - в отношении субсидий, предоставляемых в рамках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программы Курской области.</w:t>
      </w:r>
    </w:p>
    <w:p w:rsid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Администрация Золотухинского района К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>урской области рассматривает проект решения в срок, не превышающий 10 рабочих дней со дня получения проекта решения и пояснительной записки к нему.</w:t>
      </w:r>
    </w:p>
    <w:p w:rsidR="003F32B0" w:rsidRPr="00297BA3" w:rsidRDefault="00297BA3" w:rsidP="00297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12. Согласованный в соответствии с </w:t>
      </w:r>
      <w:hyperlink w:anchor="Par56" w:history="1">
        <w:r w:rsidR="003F32B0" w:rsidRPr="00297BA3">
          <w:rPr>
            <w:rFonts w:ascii="Times New Roman" w:eastAsia="Calibri" w:hAnsi="Times New Roman" w:cs="Times New Roman"/>
            <w:sz w:val="28"/>
            <w:szCs w:val="28"/>
          </w:rPr>
          <w:t>пунктом 9</w:t>
        </w:r>
      </w:hyperlink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 проект решения представляется в Администрацию</w:t>
      </w:r>
      <w:r w:rsidR="00FC7EA8" w:rsidRPr="00297BA3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</w:t>
      </w:r>
      <w:r w:rsidR="003F32B0" w:rsidRPr="00297BA3">
        <w:rPr>
          <w:rFonts w:ascii="Times New Roman" w:eastAsia="Calibri" w:hAnsi="Times New Roman" w:cs="Times New Roman"/>
          <w:sz w:val="28"/>
          <w:szCs w:val="28"/>
        </w:rPr>
        <w:t xml:space="preserve"> Курской области в установленном порядке.</w:t>
      </w:r>
    </w:p>
    <w:p w:rsidR="003F32B0" w:rsidRPr="00297BA3" w:rsidRDefault="003F32B0" w:rsidP="00297B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2B0" w:rsidRPr="00297BA3" w:rsidRDefault="003F32B0" w:rsidP="00297B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2B0" w:rsidRPr="00297BA3" w:rsidRDefault="003F32B0" w:rsidP="00297B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B8" w:rsidRPr="00297BA3" w:rsidRDefault="007837B8" w:rsidP="00297B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7CD9" w:rsidRPr="00297BA3" w:rsidRDefault="00DA7CD9" w:rsidP="00297B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7CD9" w:rsidRPr="00297BA3" w:rsidSect="00AD2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628E"/>
    <w:rsid w:val="001B40DB"/>
    <w:rsid w:val="00221FCB"/>
    <w:rsid w:val="00283521"/>
    <w:rsid w:val="0028628E"/>
    <w:rsid w:val="00297BA3"/>
    <w:rsid w:val="00373E69"/>
    <w:rsid w:val="00383751"/>
    <w:rsid w:val="003949BB"/>
    <w:rsid w:val="003F32B0"/>
    <w:rsid w:val="0045435B"/>
    <w:rsid w:val="00470090"/>
    <w:rsid w:val="005E0362"/>
    <w:rsid w:val="0060140D"/>
    <w:rsid w:val="00694BC3"/>
    <w:rsid w:val="006B014F"/>
    <w:rsid w:val="007837B8"/>
    <w:rsid w:val="00917A02"/>
    <w:rsid w:val="00931F9E"/>
    <w:rsid w:val="00A63414"/>
    <w:rsid w:val="00A82477"/>
    <w:rsid w:val="00AE4A8A"/>
    <w:rsid w:val="00B57209"/>
    <w:rsid w:val="00B6124B"/>
    <w:rsid w:val="00C51EAB"/>
    <w:rsid w:val="00C87219"/>
    <w:rsid w:val="00DA7CD9"/>
    <w:rsid w:val="00EC444F"/>
    <w:rsid w:val="00F16404"/>
    <w:rsid w:val="00FC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4F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a0"/>
    <w:link w:val="Picturecaption"/>
    <w:rsid w:val="00C51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51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51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C51EAB"/>
    <w:pPr>
      <w:widowControl w:val="0"/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4F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a0"/>
    <w:link w:val="Picturecaption"/>
    <w:rsid w:val="00C51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51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51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C51EAB"/>
    <w:pPr>
      <w:widowControl w:val="0"/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1841B6BE5503D6D2BEA0EA20EDB8E679003EAE90705904A543D78DA61620A96F76FDAD72868B36EB171AA1A31A4B99F5D340D5DFC0E9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19</cp:revision>
  <cp:lastPrinted>2020-11-11T10:33:00Z</cp:lastPrinted>
  <dcterms:created xsi:type="dcterms:W3CDTF">2020-11-11T10:20:00Z</dcterms:created>
  <dcterms:modified xsi:type="dcterms:W3CDTF">2020-12-01T07:52:00Z</dcterms:modified>
</cp:coreProperties>
</file>