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01" w:rsidRPr="008F236E" w:rsidRDefault="00166001" w:rsidP="00166001">
      <w:pPr>
        <w:pStyle w:val="a3"/>
        <w:tabs>
          <w:tab w:val="left" w:pos="4820"/>
        </w:tabs>
        <w:spacing w:after="0"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Pr="008F236E">
        <w:rPr>
          <w:bCs/>
          <w:sz w:val="28"/>
          <w:szCs w:val="28"/>
        </w:rPr>
        <w:t>УТВЕРЖДЕН</w:t>
      </w:r>
    </w:p>
    <w:p w:rsidR="00166001" w:rsidRPr="008F236E" w:rsidRDefault="00166001" w:rsidP="00166001">
      <w:pPr>
        <w:pStyle w:val="a3"/>
        <w:tabs>
          <w:tab w:val="left" w:pos="4820"/>
        </w:tabs>
        <w:spacing w:before="0" w:beforeAutospacing="0" w:after="0" w:line="240" w:lineRule="atLeast"/>
        <w:jc w:val="center"/>
        <w:rPr>
          <w:bCs/>
          <w:sz w:val="28"/>
          <w:szCs w:val="28"/>
        </w:rPr>
      </w:pPr>
      <w:r w:rsidRPr="008F236E">
        <w:rPr>
          <w:bCs/>
          <w:sz w:val="28"/>
          <w:szCs w:val="28"/>
        </w:rPr>
        <w:t xml:space="preserve">                                                        Распоряжением Ревизионной комиссии</w:t>
      </w:r>
    </w:p>
    <w:p w:rsidR="00166001" w:rsidRPr="008F236E" w:rsidRDefault="00166001" w:rsidP="00166001">
      <w:pPr>
        <w:pStyle w:val="a3"/>
        <w:tabs>
          <w:tab w:val="left" w:pos="4820"/>
        </w:tabs>
        <w:spacing w:before="0" w:beforeAutospacing="0" w:after="0"/>
        <w:jc w:val="center"/>
        <w:rPr>
          <w:bCs/>
          <w:sz w:val="28"/>
          <w:szCs w:val="28"/>
        </w:rPr>
      </w:pPr>
      <w:r w:rsidRPr="008F236E">
        <w:rPr>
          <w:bCs/>
          <w:sz w:val="28"/>
          <w:szCs w:val="28"/>
        </w:rPr>
        <w:t xml:space="preserve">                            </w:t>
      </w:r>
      <w:r w:rsidR="00642A25">
        <w:rPr>
          <w:bCs/>
          <w:sz w:val="28"/>
          <w:szCs w:val="28"/>
        </w:rPr>
        <w:t xml:space="preserve">                               </w:t>
      </w:r>
      <w:r w:rsidRPr="008F236E">
        <w:rPr>
          <w:bCs/>
          <w:sz w:val="28"/>
          <w:szCs w:val="28"/>
        </w:rPr>
        <w:t>Золотухинского района Курской области</w:t>
      </w:r>
    </w:p>
    <w:p w:rsidR="00166001" w:rsidRPr="008F236E" w:rsidRDefault="0033288A" w:rsidP="00166001">
      <w:pPr>
        <w:pStyle w:val="a3"/>
        <w:tabs>
          <w:tab w:val="left" w:pos="4820"/>
        </w:tabs>
        <w:spacing w:before="0" w:beforeAutospacing="0"/>
        <w:ind w:firstLine="4820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642A25">
        <w:rPr>
          <w:bCs/>
          <w:sz w:val="28"/>
          <w:szCs w:val="28"/>
        </w:rPr>
        <w:t>29</w:t>
      </w:r>
      <w:r w:rsidR="00166001" w:rsidRPr="00642A25">
        <w:rPr>
          <w:bCs/>
          <w:sz w:val="28"/>
          <w:szCs w:val="28"/>
        </w:rPr>
        <w:t>.</w:t>
      </w:r>
      <w:r w:rsidRPr="00642A25">
        <w:rPr>
          <w:bCs/>
          <w:sz w:val="28"/>
          <w:szCs w:val="28"/>
        </w:rPr>
        <w:t>12.</w:t>
      </w:r>
      <w:r w:rsidRPr="00462A7F">
        <w:rPr>
          <w:bCs/>
          <w:sz w:val="28"/>
          <w:szCs w:val="28"/>
        </w:rPr>
        <w:t>2021</w:t>
      </w:r>
      <w:r w:rsidR="00166001" w:rsidRPr="008F236E">
        <w:rPr>
          <w:bCs/>
          <w:sz w:val="28"/>
          <w:szCs w:val="28"/>
        </w:rPr>
        <w:t xml:space="preserve"> г</w:t>
      </w:r>
      <w:r w:rsidR="00166001" w:rsidRPr="0019580F">
        <w:rPr>
          <w:bCs/>
          <w:sz w:val="28"/>
          <w:szCs w:val="28"/>
        </w:rPr>
        <w:t xml:space="preserve">. № </w:t>
      </w:r>
      <w:r w:rsidR="00462A7F" w:rsidRPr="00633502">
        <w:rPr>
          <w:bCs/>
          <w:sz w:val="28"/>
          <w:szCs w:val="28"/>
        </w:rPr>
        <w:t>28</w:t>
      </w:r>
    </w:p>
    <w:p w:rsidR="00166001" w:rsidRPr="008F236E" w:rsidRDefault="00166001" w:rsidP="00166001">
      <w:pPr>
        <w:pStyle w:val="a3"/>
        <w:spacing w:after="0" w:line="240" w:lineRule="atLeast"/>
        <w:jc w:val="right"/>
        <w:rPr>
          <w:bCs/>
          <w:color w:val="FF0000"/>
          <w:sz w:val="28"/>
          <w:szCs w:val="28"/>
        </w:rPr>
      </w:pPr>
    </w:p>
    <w:p w:rsidR="00166001" w:rsidRPr="008F236E" w:rsidRDefault="00166001" w:rsidP="00166001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</w:p>
    <w:p w:rsidR="00166001" w:rsidRPr="008F236E" w:rsidRDefault="00166001" w:rsidP="0016600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Ревизионной комиссии</w:t>
      </w:r>
    </w:p>
    <w:p w:rsidR="00166001" w:rsidRPr="008F236E" w:rsidRDefault="00166001" w:rsidP="0016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</w:t>
      </w:r>
      <w:r w:rsidR="0033288A">
        <w:rPr>
          <w:rFonts w:ascii="Times New Roman" w:eastAsia="Times New Roman" w:hAnsi="Times New Roman" w:cs="Times New Roman"/>
          <w:b/>
          <w:bCs/>
          <w:sz w:val="28"/>
          <w:szCs w:val="28"/>
        </w:rPr>
        <w:t>о района Курской области на 2022</w:t>
      </w: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66001" w:rsidRPr="008F236E" w:rsidRDefault="00166001" w:rsidP="0016600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0915" w:type="dxa"/>
        <w:tblCellSpacing w:w="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9"/>
        <w:gridCol w:w="8080"/>
        <w:gridCol w:w="2126"/>
      </w:tblGrid>
      <w:tr w:rsidR="00020C28" w:rsidRPr="008F236E" w:rsidTr="006E79AD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8F236E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8F236E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8F236E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166001" w:rsidRPr="008F236E" w:rsidTr="006E79AD">
        <w:trPr>
          <w:trHeight w:val="67"/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8F236E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Контрольные мероприятия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0C28" w:rsidRPr="008F236E" w:rsidTr="006E79AD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FD784D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8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BFD" w:rsidRPr="00642A25" w:rsidRDefault="00732A08" w:rsidP="00A11F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A2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642A25" w:rsidRPr="00642A25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вопросов </w:t>
            </w:r>
            <w:r w:rsidRPr="00642A2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финансово-хозяйственной деятельности </w:t>
            </w:r>
            <w:r w:rsidR="00572324">
              <w:rPr>
                <w:rFonts w:ascii="Times New Roman" w:hAnsi="Times New Roman" w:cs="Times New Roman"/>
                <w:sz w:val="28"/>
                <w:szCs w:val="28"/>
              </w:rPr>
              <w:t>муниципального казённого</w:t>
            </w:r>
            <w:r w:rsidRPr="00642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324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642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FA9" w:rsidRPr="00642A25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642A25">
              <w:rPr>
                <w:rFonts w:ascii="Times New Roman" w:hAnsi="Times New Roman" w:cs="Times New Roman"/>
                <w:sz w:val="28"/>
                <w:szCs w:val="28"/>
              </w:rPr>
              <w:t>льтуры «</w:t>
            </w:r>
            <w:proofErr w:type="spellStart"/>
            <w:r w:rsidR="00642A25">
              <w:rPr>
                <w:rFonts w:ascii="Times New Roman" w:hAnsi="Times New Roman" w:cs="Times New Roman"/>
                <w:sz w:val="28"/>
                <w:szCs w:val="28"/>
              </w:rPr>
              <w:t>Золотухинский</w:t>
            </w:r>
            <w:proofErr w:type="spellEnd"/>
            <w:r w:rsidR="00642A25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Дом культуры» </w:t>
            </w:r>
            <w:r w:rsidR="00572324">
              <w:rPr>
                <w:rFonts w:ascii="Times New Roman" w:hAnsi="Times New Roman" w:cs="Times New Roman"/>
                <w:sz w:val="28"/>
                <w:szCs w:val="28"/>
              </w:rPr>
              <w:t>за 2020-</w:t>
            </w:r>
            <w:r w:rsidRPr="00642A25">
              <w:rPr>
                <w:rFonts w:ascii="Times New Roman" w:hAnsi="Times New Roman" w:cs="Times New Roman"/>
                <w:sz w:val="28"/>
                <w:szCs w:val="28"/>
              </w:rPr>
              <w:t>2021 годы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F2542B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2542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11FA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491C45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020C28" w:rsidRPr="008F236E" w:rsidTr="006E79AD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FD784D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A11FA9" w:rsidRDefault="004D7BFD" w:rsidP="004D7B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FA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6E79AD" w:rsidRPr="00642A25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вопросов </w:t>
            </w:r>
            <w:r w:rsidRPr="00A11FA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финансово-хозяйственной </w:t>
            </w:r>
            <w:r w:rsidR="000E179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муниципального казенного дошкольного </w:t>
            </w:r>
            <w:r w:rsidRPr="00A11FA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«Детский сад </w:t>
            </w:r>
            <w:r w:rsidR="000E1797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комбинированного вида </w:t>
            </w:r>
            <w:r w:rsidRPr="00A11FA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E7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797">
              <w:rPr>
                <w:rFonts w:ascii="Times New Roman" w:hAnsi="Times New Roman" w:cs="Times New Roman"/>
                <w:sz w:val="28"/>
                <w:szCs w:val="28"/>
              </w:rPr>
              <w:t xml:space="preserve">Солнечный </w:t>
            </w:r>
            <w:r w:rsidRPr="00A11FA9">
              <w:rPr>
                <w:rFonts w:ascii="Times New Roman" w:hAnsi="Times New Roman" w:cs="Times New Roman"/>
                <w:sz w:val="28"/>
                <w:szCs w:val="28"/>
              </w:rPr>
              <w:t>Золотухинского района Курской области</w:t>
            </w:r>
            <w:r w:rsidR="000E17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1FA9">
              <w:rPr>
                <w:rFonts w:ascii="Times New Roman" w:hAnsi="Times New Roman" w:cs="Times New Roman"/>
                <w:sz w:val="28"/>
                <w:szCs w:val="28"/>
              </w:rPr>
              <w:t xml:space="preserve"> за 2020-2021 годы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F2542B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2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E79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542B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162EE0" w:rsidRPr="008F236E" w:rsidTr="006E79AD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020788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681302" w:rsidRDefault="00712FF8" w:rsidP="006E2F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02">
              <w:rPr>
                <w:rFonts w:ascii="Times New Roman" w:hAnsi="Times New Roman" w:cs="Times New Roman"/>
                <w:sz w:val="28"/>
                <w:szCs w:val="28"/>
              </w:rPr>
              <w:t>Проверка отдельных вопросов финансово-хозяйственной</w:t>
            </w:r>
            <w:r w:rsidR="006E79AD" w:rsidRPr="0068130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муниципального бюджетного общеобразовательного учреждения</w:t>
            </w:r>
            <w:r w:rsidRPr="0068130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81302">
              <w:rPr>
                <w:rFonts w:ascii="Times New Roman" w:hAnsi="Times New Roman" w:cs="Times New Roman"/>
                <w:sz w:val="28"/>
                <w:szCs w:val="28"/>
              </w:rPr>
              <w:t>Будановская</w:t>
            </w:r>
            <w:proofErr w:type="spellEnd"/>
            <w:r w:rsidRPr="0068130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Золотухинского района Курской области за 2020-2021 годы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F2542B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2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F2542B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162EE0" w:rsidRPr="008F236E" w:rsidTr="006E79AD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FD784D" w:rsidRDefault="00162EE0" w:rsidP="0043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84D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эффективности расходования бюджетных средств, направленных на реализацию регионального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школа</w:t>
            </w:r>
            <w:r w:rsidRPr="00FD784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национального проекта «Образование» в муниципальном бюджетном общеобразовательном учреждении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</w:t>
            </w:r>
            <w:r w:rsidRPr="00436DD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436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школа» Золотухинского района Курской области за прошедший период 2022</w:t>
            </w:r>
            <w:r w:rsidRPr="00FD784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7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F2542B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2B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F2542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25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162EE0" w:rsidRPr="008F236E" w:rsidTr="006E79AD">
        <w:trPr>
          <w:trHeight w:val="154"/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EE0" w:rsidRPr="008F236E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Экспертно-аналитические мероприятия</w:t>
            </w:r>
          </w:p>
        </w:tc>
      </w:tr>
      <w:tr w:rsidR="00162EE0" w:rsidRPr="008F236E" w:rsidTr="006E79AD">
        <w:trPr>
          <w:trHeight w:val="46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8F236E" w:rsidRDefault="00162EE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EE0" w:rsidRPr="008F236E" w:rsidRDefault="00162EE0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8F236E">
              <w:rPr>
                <w:rFonts w:ascii="Times New Roman" w:eastAsia="Times New Roman" w:hAnsi="Times New Roman" w:cs="Times New Roman"/>
                <w:sz w:val="29"/>
                <w:szCs w:val="29"/>
              </w:rPr>
              <w:t>Внешняя прове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рка бюджетной отчетности за 2021</w:t>
            </w:r>
            <w:r w:rsidRPr="008F236E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год главных администраторов бюджетных средств Золотухинского района Курской области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8F236E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162EE0" w:rsidRPr="008F236E" w:rsidTr="006E79AD">
        <w:trPr>
          <w:trHeight w:val="37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8F236E" w:rsidRDefault="00162EE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8F236E" w:rsidRDefault="00162EE0" w:rsidP="000A7B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9"/>
                <w:szCs w:val="29"/>
              </w:rPr>
              <w:t>Администрации Золотухинского района Курской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8F236E" w:rsidRDefault="00162EE0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162EE0" w:rsidRPr="008F236E" w:rsidTr="006E79AD">
        <w:trPr>
          <w:trHeight w:val="40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8F236E" w:rsidRDefault="00162EE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8F236E" w:rsidRDefault="00162EE0" w:rsidP="000A7B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9"/>
                <w:szCs w:val="29"/>
              </w:rPr>
              <w:t>Финансового управления администрации Золотухинского района Курской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8F236E" w:rsidRDefault="00162EE0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162EE0" w:rsidRPr="008F236E" w:rsidTr="006E79AD">
        <w:trPr>
          <w:trHeight w:val="56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8F236E" w:rsidRDefault="00162EE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8F236E" w:rsidRDefault="00162EE0" w:rsidP="000A7B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9"/>
                <w:szCs w:val="29"/>
              </w:rPr>
              <w:t>Отдела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8F236E" w:rsidRDefault="00162EE0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162EE0" w:rsidRPr="008F236E" w:rsidTr="006E79AD">
        <w:trPr>
          <w:trHeight w:val="56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8F236E" w:rsidRDefault="00162EE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8F236E" w:rsidRDefault="00162EE0" w:rsidP="000A7B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9"/>
                <w:szCs w:val="29"/>
              </w:rPr>
              <w:t>Отдела культуры Администрации Золотухинского района Курской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8F236E" w:rsidRDefault="00162EE0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162EE0" w:rsidRPr="000F36AD" w:rsidTr="00A04E55">
        <w:trPr>
          <w:trHeight w:val="14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0F36AD" w:rsidRDefault="00162EE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0F36AD" w:rsidRDefault="00162EE0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Представительное Собрание Золотухинского района Курской области и Главе Золотухинского района заключения на годовой отчет об исполнении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Золотухинского района за 2021</w:t>
            </w: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0F36AD" w:rsidRDefault="00162EE0" w:rsidP="000A7B84">
            <w:pPr>
              <w:jc w:val="center"/>
              <w:rPr>
                <w:sz w:val="28"/>
                <w:szCs w:val="28"/>
              </w:rPr>
            </w:pPr>
            <w:r w:rsidRPr="000F36AD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</w:tr>
      <w:tr w:rsidR="00162EE0" w:rsidRPr="008F236E" w:rsidTr="006E79AD">
        <w:trPr>
          <w:trHeight w:val="78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0F36AD" w:rsidRDefault="00162EE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0F36AD" w:rsidRDefault="00162EE0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Представительное Собрание Золотухинского района Курской области и Главе Золотухинского рай</w:t>
            </w:r>
            <w:r w:rsidR="00EF2363">
              <w:rPr>
                <w:rFonts w:ascii="Times New Roman" w:hAnsi="Times New Roman" w:cs="Times New Roman"/>
                <w:sz w:val="28"/>
                <w:szCs w:val="28"/>
              </w:rPr>
              <w:t xml:space="preserve">она оперативного отчета о ходе </w:t>
            </w: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бюджета Золотухинского района за </w:t>
            </w:r>
            <w:r w:rsidRPr="000F3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</w:t>
            </w: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0F36AD" w:rsidRDefault="00162EE0" w:rsidP="000A7B84">
            <w:pPr>
              <w:jc w:val="center"/>
              <w:rPr>
                <w:sz w:val="28"/>
                <w:szCs w:val="28"/>
              </w:rPr>
            </w:pPr>
            <w:r w:rsidRPr="000F36AD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</w:tr>
      <w:tr w:rsidR="00162EE0" w:rsidRPr="000F36AD" w:rsidTr="006E79AD">
        <w:trPr>
          <w:trHeight w:val="157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0F36AD" w:rsidRDefault="00162EE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0F36AD" w:rsidRDefault="00162EE0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Представительное Собрание Золотухинского района Курской области и Главе Золотухинского района оперативного отчета о ходе исполнения бюджета за </w:t>
            </w:r>
            <w:r w:rsidRPr="000F3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2022</w:t>
            </w: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0F36AD" w:rsidRDefault="00162EE0" w:rsidP="000A7B84">
            <w:pPr>
              <w:spacing w:after="0"/>
              <w:jc w:val="center"/>
              <w:rPr>
                <w:sz w:val="28"/>
                <w:szCs w:val="28"/>
              </w:rPr>
            </w:pPr>
            <w:r w:rsidRPr="000F36AD">
              <w:rPr>
                <w:rFonts w:ascii="Times New Roman" w:eastAsia="Times New Roman" w:hAnsi="Times New Roman" w:cs="Times New Roman"/>
                <w:sz w:val="28"/>
                <w:szCs w:val="28"/>
              </w:rPr>
              <w:t>III квартал</w:t>
            </w:r>
          </w:p>
        </w:tc>
      </w:tr>
      <w:tr w:rsidR="00162EE0" w:rsidRPr="008F236E" w:rsidTr="006E79AD">
        <w:trPr>
          <w:trHeight w:val="61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0F36AD" w:rsidRDefault="00162EE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0F36AD" w:rsidRDefault="00162EE0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Представительное Собрание Золотухинского района Курской области и Главе Золотухинского района оперативного отчета о ходе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лнения бюджета за 9 месяцев 2022</w:t>
            </w: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0F36AD" w:rsidRDefault="00162EE0" w:rsidP="000A7B84">
            <w:pPr>
              <w:jc w:val="center"/>
              <w:rPr>
                <w:sz w:val="28"/>
                <w:szCs w:val="28"/>
              </w:rPr>
            </w:pPr>
            <w:r w:rsidRPr="000F36AD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162EE0" w:rsidRPr="008F236E" w:rsidTr="006E79AD">
        <w:trPr>
          <w:trHeight w:val="130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5B7B24" w:rsidRDefault="00162EE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5B7B24" w:rsidRDefault="00162EE0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на проекты решений Представительного Собрания Золотухинского района Курской области «О внесении изменений и дополнений в решение Представительного Собрания Золотух</w:t>
            </w:r>
            <w:r w:rsidR="00EF2363">
              <w:rPr>
                <w:rFonts w:ascii="Times New Roman" w:hAnsi="Times New Roman" w:cs="Times New Roman"/>
                <w:sz w:val="28"/>
                <w:szCs w:val="28"/>
              </w:rPr>
              <w:t xml:space="preserve">инского района Курской области </w:t>
            </w:r>
            <w:r w:rsidRPr="005B7B24">
              <w:rPr>
                <w:rFonts w:ascii="Times New Roman" w:hAnsi="Times New Roman" w:cs="Times New Roman"/>
                <w:sz w:val="28"/>
                <w:szCs w:val="28"/>
              </w:rPr>
              <w:t>«О бюджете Золотухинског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района Курской области на 2022</w:t>
            </w:r>
            <w:r w:rsidRPr="005B7B2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2023 и 2024</w:t>
            </w:r>
            <w:r w:rsidRPr="005B7B24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5B7B24" w:rsidRDefault="00162EE0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внесении изменений</w:t>
            </w:r>
          </w:p>
        </w:tc>
      </w:tr>
      <w:tr w:rsidR="00162EE0" w:rsidRPr="008F236E" w:rsidTr="006E79AD">
        <w:trPr>
          <w:trHeight w:val="96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0F36AD" w:rsidRDefault="00162EE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0F36AD" w:rsidRDefault="00162EE0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Золотухинского района и 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</w:t>
            </w: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района заключения на проект бюджета Золотухинског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района Курской области на 2023</w:t>
            </w: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и 2025</w:t>
            </w: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0F36AD" w:rsidRDefault="00162EE0" w:rsidP="000A7B84">
            <w:pPr>
              <w:spacing w:after="0"/>
              <w:jc w:val="center"/>
              <w:rPr>
                <w:sz w:val="28"/>
                <w:szCs w:val="28"/>
              </w:rPr>
            </w:pPr>
            <w:r w:rsidRPr="000F36AD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162EE0" w:rsidRPr="008F236E" w:rsidTr="006E79AD">
        <w:trPr>
          <w:trHeight w:val="130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0F36AD" w:rsidRDefault="00162EE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0F36AD" w:rsidRDefault="00162EE0" w:rsidP="006813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экспертиза проектов </w:t>
            </w:r>
            <w:r w:rsidR="00565D22"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правовых актов </w:t>
            </w: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 xml:space="preserve">в части, касающейся расходных обязательств </w:t>
            </w:r>
            <w:r w:rsidR="00565D22" w:rsidRPr="00F57A5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, а также муниципальных программ</w:t>
            </w:r>
            <w:r w:rsidR="00F37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и подготовка заключений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0F36AD" w:rsidRDefault="00162EE0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162EE0" w:rsidRPr="008F236E" w:rsidTr="006E79AD">
        <w:trPr>
          <w:trHeight w:val="154"/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EE0" w:rsidRPr="005B7B24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Информационная и иная деятельность</w:t>
            </w:r>
          </w:p>
        </w:tc>
      </w:tr>
      <w:tr w:rsidR="00162EE0" w:rsidRPr="008F236E" w:rsidTr="006E79AD">
        <w:trPr>
          <w:trHeight w:val="30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5B7B24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EE0" w:rsidRPr="005B7B24" w:rsidRDefault="00162EE0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Контрольно-счетную палату Курской области отчета о деятельности Ревизионной комиссии Золотухинског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района Курской области за 2021</w:t>
            </w:r>
            <w:r w:rsidRPr="005B7B2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5B7B24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B7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162EE0" w:rsidRPr="008F236E" w:rsidTr="006E79AD">
        <w:trPr>
          <w:trHeight w:val="30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5B7B24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EE0" w:rsidRPr="001A5414" w:rsidRDefault="00162EE0" w:rsidP="00573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Подготовка организационно-распорядительных документов, составление планов (программ) проведения контрольных и экспертно-аналитических мероприятий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1A5414" w:rsidRDefault="00162EE0" w:rsidP="005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62EE0" w:rsidRPr="008F236E" w:rsidTr="006E79AD">
        <w:trPr>
          <w:trHeight w:val="30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EE0" w:rsidRPr="005B7B24" w:rsidRDefault="00162EE0" w:rsidP="000A7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Представительному Собранию Золотухинского района Курской области ежегодного отчета о деятельности Ревизионной комиссии Золотухинског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района Курской области за 2021</w:t>
            </w:r>
            <w:r w:rsidRPr="005B7B2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1A5414" w:rsidRDefault="00712FF8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B7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162EE0" w:rsidRPr="008F236E" w:rsidTr="006E79AD">
        <w:trPr>
          <w:trHeight w:val="30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1A5414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EE0" w:rsidRPr="001A5414" w:rsidRDefault="00162EE0" w:rsidP="000A7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отчетов о проведенных контрольных и экспертно-аналитических мероприятиях в Представительное Собрание Золотухинского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 xml:space="preserve"> и Главе Золотухинского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1A5414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62EE0" w:rsidRPr="008F236E" w:rsidTr="006E79AD">
        <w:trPr>
          <w:trHeight w:val="30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1A5414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EE0" w:rsidRPr="001A5414" w:rsidRDefault="00162EE0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заседаниях Представительного Собрания Золотухинского района Курской области и ее постоянных комиссий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1A5414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162EE0" w:rsidRPr="008F236E" w:rsidTr="006E79AD">
        <w:trPr>
          <w:trHeight w:val="61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1A5414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1A5414" w:rsidRDefault="00162EE0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</w:t>
            </w:r>
            <w:r w:rsidR="00DC3113">
              <w:rPr>
                <w:rFonts w:ascii="Times New Roman" w:hAnsi="Times New Roman" w:cs="Times New Roman"/>
                <w:sz w:val="28"/>
                <w:szCs w:val="28"/>
              </w:rPr>
              <w:t xml:space="preserve">анализ исполнения </w:t>
            </w:r>
            <w:r w:rsidR="00DC3113" w:rsidRPr="001A5414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 w:rsidR="00DC3113">
              <w:rPr>
                <w:rFonts w:ascii="Times New Roman" w:hAnsi="Times New Roman" w:cs="Times New Roman"/>
                <w:sz w:val="28"/>
                <w:szCs w:val="28"/>
              </w:rPr>
              <w:t xml:space="preserve">, предписаний </w:t>
            </w: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и предложений Ревизионной комиссии Золотухинского района Курской области по результатам контрольных и экспертно-аналитических мероприятий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1A5414" w:rsidRDefault="00162EE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62EE0" w:rsidRPr="008F236E" w:rsidTr="006E79AD">
        <w:trPr>
          <w:trHeight w:val="61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1A5414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1A5414" w:rsidRDefault="00162EE0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Разработка и внесение изменений в стандарты внешнего муниципального финансового контроля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1A5414" w:rsidRDefault="00162EE0" w:rsidP="000A7B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62EE0" w:rsidRPr="008F236E" w:rsidTr="006E79AD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1A5414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1A5414" w:rsidRDefault="00162EE0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 Ревизионной комиссии Золотухинского района Курской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1A5414" w:rsidRDefault="00162EE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62EE0" w:rsidRPr="008F236E" w:rsidTr="006E79AD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C775E7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5E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EE0" w:rsidRPr="00C775E7" w:rsidRDefault="00162EE0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семинарах-совещаниях, научно-практических конференциях, проводимых Курской областной Ассоциацией контрольно-счетных органов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C775E7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5E7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162EE0" w:rsidRPr="008F236E" w:rsidTr="006E79AD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1A5414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42A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EE0" w:rsidRPr="001A5414" w:rsidRDefault="00162EE0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DC3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утверждение </w:t>
            </w: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 работы Ревизионной комиссии Золотухинског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района Курской области на 2023</w:t>
            </w: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EE0" w:rsidRPr="001A5414" w:rsidRDefault="00162EE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</w:tbl>
    <w:p w:rsidR="00CC489F" w:rsidRDefault="00CC489F"/>
    <w:sectPr w:rsidR="00CC489F" w:rsidSect="003C09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708"/>
    <w:rsid w:val="00020C28"/>
    <w:rsid w:val="00064A10"/>
    <w:rsid w:val="000E1797"/>
    <w:rsid w:val="00162EE0"/>
    <w:rsid w:val="00166001"/>
    <w:rsid w:val="001834BF"/>
    <w:rsid w:val="00242F6D"/>
    <w:rsid w:val="002737D6"/>
    <w:rsid w:val="002804F3"/>
    <w:rsid w:val="0033288A"/>
    <w:rsid w:val="00345176"/>
    <w:rsid w:val="00436DD4"/>
    <w:rsid w:val="00462A7F"/>
    <w:rsid w:val="004C3708"/>
    <w:rsid w:val="004D7BFD"/>
    <w:rsid w:val="00531447"/>
    <w:rsid w:val="005325B0"/>
    <w:rsid w:val="00565D22"/>
    <w:rsid w:val="00572324"/>
    <w:rsid w:val="005B4E1F"/>
    <w:rsid w:val="00633502"/>
    <w:rsid w:val="006424D9"/>
    <w:rsid w:val="00642A25"/>
    <w:rsid w:val="00681302"/>
    <w:rsid w:val="006B69A8"/>
    <w:rsid w:val="006E61EF"/>
    <w:rsid w:val="006E79AD"/>
    <w:rsid w:val="00712FF8"/>
    <w:rsid w:val="00732A08"/>
    <w:rsid w:val="008C06D1"/>
    <w:rsid w:val="009F5F83"/>
    <w:rsid w:val="00A04E55"/>
    <w:rsid w:val="00A11FA9"/>
    <w:rsid w:val="00A27614"/>
    <w:rsid w:val="00AD5456"/>
    <w:rsid w:val="00B37DB2"/>
    <w:rsid w:val="00B8256F"/>
    <w:rsid w:val="00B92B95"/>
    <w:rsid w:val="00CC489F"/>
    <w:rsid w:val="00CE3B7D"/>
    <w:rsid w:val="00DC3113"/>
    <w:rsid w:val="00DC6400"/>
    <w:rsid w:val="00E16E53"/>
    <w:rsid w:val="00E95D88"/>
    <w:rsid w:val="00EF2363"/>
    <w:rsid w:val="00F371D4"/>
    <w:rsid w:val="00FE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60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CF1F1-1D14-4C5D-A4AB-3B492E0E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20</cp:revision>
  <dcterms:created xsi:type="dcterms:W3CDTF">2021-01-22T04:58:00Z</dcterms:created>
  <dcterms:modified xsi:type="dcterms:W3CDTF">2022-06-21T11:53:00Z</dcterms:modified>
</cp:coreProperties>
</file>