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BA320B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146E1" w:rsidRPr="00BA320B" w:rsidRDefault="002146E1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A63EFA">
        <w:rPr>
          <w:rFonts w:ascii="Times New Roman" w:hAnsi="Times New Roman"/>
          <w:i/>
          <w:sz w:val="28"/>
          <w:szCs w:val="28"/>
        </w:rPr>
        <w:t>29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6A5A1D">
        <w:rPr>
          <w:rFonts w:ascii="Times New Roman" w:hAnsi="Times New Roman"/>
          <w:i/>
          <w:sz w:val="28"/>
          <w:szCs w:val="28"/>
        </w:rPr>
        <w:t>сентября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A63EFA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93A3D" w:rsidRPr="006A5A1D" w:rsidRDefault="00FB3973" w:rsidP="00893A3D">
      <w:pPr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6A5A1D">
        <w:rPr>
          <w:rFonts w:ascii="Times New Roman" w:hAnsi="Times New Roman"/>
          <w:b/>
          <w:i/>
          <w:sz w:val="28"/>
          <w:szCs w:val="28"/>
        </w:rPr>
        <w:t>«</w:t>
      </w:r>
      <w:r w:rsidR="006A5A1D" w:rsidRPr="006A5A1D">
        <w:rPr>
          <w:rFonts w:ascii="Times New Roman" w:hAnsi="Times New Roman"/>
          <w:b/>
          <w:bCs/>
          <w:sz w:val="28"/>
          <w:szCs w:val="28"/>
        </w:rPr>
        <w:t xml:space="preserve">О результатах проведения оперативно-профилактической операции «МАК-2022» на территории </w:t>
      </w:r>
      <w:proofErr w:type="spellStart"/>
      <w:r w:rsidR="006A5A1D" w:rsidRPr="006A5A1D">
        <w:rPr>
          <w:rFonts w:ascii="Times New Roman" w:hAnsi="Times New Roman"/>
          <w:b/>
          <w:bCs/>
          <w:sz w:val="28"/>
          <w:szCs w:val="28"/>
        </w:rPr>
        <w:t>Золотухинского</w:t>
      </w:r>
      <w:proofErr w:type="spellEnd"/>
      <w:r w:rsidR="006A5A1D" w:rsidRPr="006A5A1D">
        <w:rPr>
          <w:rFonts w:ascii="Times New Roman" w:hAnsi="Times New Roman"/>
          <w:b/>
          <w:bCs/>
          <w:sz w:val="28"/>
          <w:szCs w:val="28"/>
        </w:rPr>
        <w:t xml:space="preserve"> района и других оперативно-профилактических мероприятиях, направленных на пресечение незаконного оборота наркотических средств</w:t>
      </w:r>
      <w:r w:rsidR="00893A3D" w:rsidRPr="006A5A1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».</w:t>
      </w:r>
    </w:p>
    <w:p w:rsidR="006A5A1D" w:rsidRPr="006A5A1D" w:rsidRDefault="00A63EFA" w:rsidP="006A5A1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ab/>
      </w:r>
      <w:r w:rsidR="006A5A1D" w:rsidRPr="006A5A1D">
        <w:rPr>
          <w:i/>
          <w:spacing w:val="0"/>
          <w:sz w:val="28"/>
          <w:szCs w:val="28"/>
        </w:rPr>
        <w:t xml:space="preserve">Слушали: </w:t>
      </w:r>
      <w:r w:rsidR="006A5A1D" w:rsidRPr="006A5A1D">
        <w:rPr>
          <w:sz w:val="28"/>
          <w:szCs w:val="28"/>
        </w:rPr>
        <w:t xml:space="preserve">информацию начальника ОМВД России по </w:t>
      </w:r>
      <w:proofErr w:type="spellStart"/>
      <w:r w:rsidR="006A5A1D" w:rsidRPr="006A5A1D">
        <w:rPr>
          <w:sz w:val="28"/>
          <w:szCs w:val="28"/>
        </w:rPr>
        <w:t>Золотухинскому</w:t>
      </w:r>
      <w:proofErr w:type="spellEnd"/>
      <w:r w:rsidR="006A5A1D" w:rsidRPr="006A5A1D">
        <w:rPr>
          <w:sz w:val="28"/>
          <w:szCs w:val="28"/>
        </w:rPr>
        <w:t xml:space="preserve"> району Новикова Р.С., Глав муниципальных образований </w:t>
      </w:r>
      <w:proofErr w:type="spellStart"/>
      <w:r w:rsidR="006A5A1D" w:rsidRPr="006A5A1D">
        <w:rPr>
          <w:sz w:val="28"/>
          <w:szCs w:val="28"/>
        </w:rPr>
        <w:t>Апальковского</w:t>
      </w:r>
      <w:proofErr w:type="spellEnd"/>
      <w:r w:rsidR="006A5A1D" w:rsidRPr="006A5A1D">
        <w:rPr>
          <w:sz w:val="28"/>
          <w:szCs w:val="28"/>
        </w:rPr>
        <w:t xml:space="preserve"> сельсовета </w:t>
      </w:r>
      <w:proofErr w:type="spellStart"/>
      <w:r w:rsidR="006A5A1D" w:rsidRPr="006A5A1D">
        <w:rPr>
          <w:sz w:val="28"/>
          <w:szCs w:val="28"/>
        </w:rPr>
        <w:t>Бобриневу</w:t>
      </w:r>
      <w:proofErr w:type="spellEnd"/>
      <w:r w:rsidR="006A5A1D" w:rsidRPr="006A5A1D">
        <w:rPr>
          <w:sz w:val="28"/>
          <w:szCs w:val="28"/>
        </w:rPr>
        <w:t xml:space="preserve"> С.А., </w:t>
      </w:r>
      <w:proofErr w:type="spellStart"/>
      <w:r w:rsidR="006A5A1D" w:rsidRPr="006A5A1D">
        <w:rPr>
          <w:sz w:val="28"/>
          <w:szCs w:val="28"/>
        </w:rPr>
        <w:t>Ануфриевского</w:t>
      </w:r>
      <w:proofErr w:type="spellEnd"/>
      <w:r w:rsidR="006A5A1D" w:rsidRPr="006A5A1D">
        <w:rPr>
          <w:sz w:val="28"/>
          <w:szCs w:val="28"/>
        </w:rPr>
        <w:t xml:space="preserve"> сельсовета Ракитину А.М., </w:t>
      </w:r>
      <w:proofErr w:type="spellStart"/>
      <w:r w:rsidR="006A5A1D" w:rsidRPr="006A5A1D">
        <w:rPr>
          <w:sz w:val="28"/>
          <w:szCs w:val="28"/>
        </w:rPr>
        <w:t>Будановского</w:t>
      </w:r>
      <w:proofErr w:type="spellEnd"/>
      <w:r w:rsidR="006A5A1D" w:rsidRPr="006A5A1D">
        <w:rPr>
          <w:sz w:val="28"/>
          <w:szCs w:val="28"/>
        </w:rPr>
        <w:t xml:space="preserve"> сельсовета </w:t>
      </w:r>
      <w:proofErr w:type="spellStart"/>
      <w:r w:rsidR="006A5A1D" w:rsidRPr="006A5A1D">
        <w:rPr>
          <w:sz w:val="28"/>
          <w:szCs w:val="28"/>
        </w:rPr>
        <w:t>Алутина</w:t>
      </w:r>
      <w:proofErr w:type="spellEnd"/>
      <w:r w:rsidR="006A5A1D" w:rsidRPr="006A5A1D">
        <w:rPr>
          <w:sz w:val="28"/>
          <w:szCs w:val="28"/>
        </w:rPr>
        <w:t xml:space="preserve"> С.И., </w:t>
      </w:r>
      <w:proofErr w:type="spellStart"/>
      <w:r w:rsidR="006A5A1D" w:rsidRPr="006A5A1D">
        <w:rPr>
          <w:sz w:val="28"/>
          <w:szCs w:val="28"/>
        </w:rPr>
        <w:t>п</w:t>
      </w:r>
      <w:proofErr w:type="gramStart"/>
      <w:r w:rsidR="006A5A1D" w:rsidRPr="006A5A1D">
        <w:rPr>
          <w:sz w:val="28"/>
          <w:szCs w:val="28"/>
        </w:rPr>
        <w:t>.З</w:t>
      </w:r>
      <w:proofErr w:type="gramEnd"/>
      <w:r w:rsidR="006A5A1D" w:rsidRPr="006A5A1D">
        <w:rPr>
          <w:sz w:val="28"/>
          <w:szCs w:val="28"/>
        </w:rPr>
        <w:t>олотухино</w:t>
      </w:r>
      <w:proofErr w:type="spellEnd"/>
      <w:r w:rsidR="006A5A1D" w:rsidRPr="006A5A1D">
        <w:rPr>
          <w:sz w:val="28"/>
          <w:szCs w:val="28"/>
        </w:rPr>
        <w:t xml:space="preserve"> Авдеева А.А.,  </w:t>
      </w:r>
      <w:proofErr w:type="spellStart"/>
      <w:r w:rsidR="006A5A1D" w:rsidRPr="006A5A1D">
        <w:rPr>
          <w:sz w:val="28"/>
          <w:szCs w:val="28"/>
        </w:rPr>
        <w:t>Свободинского</w:t>
      </w:r>
      <w:proofErr w:type="spellEnd"/>
      <w:r w:rsidR="006A5A1D" w:rsidRPr="006A5A1D">
        <w:rPr>
          <w:sz w:val="28"/>
          <w:szCs w:val="28"/>
        </w:rPr>
        <w:t xml:space="preserve"> сельсовета </w:t>
      </w:r>
      <w:proofErr w:type="spellStart"/>
      <w:r w:rsidR="006A5A1D" w:rsidRPr="006A5A1D">
        <w:rPr>
          <w:sz w:val="28"/>
          <w:szCs w:val="28"/>
        </w:rPr>
        <w:t>Албегонову</w:t>
      </w:r>
      <w:proofErr w:type="spellEnd"/>
      <w:r w:rsidR="006A5A1D" w:rsidRPr="006A5A1D">
        <w:rPr>
          <w:sz w:val="28"/>
          <w:szCs w:val="28"/>
        </w:rPr>
        <w:t xml:space="preserve">  Е.А.</w:t>
      </w:r>
    </w:p>
    <w:p w:rsidR="006A5A1D" w:rsidRPr="006A5A1D" w:rsidRDefault="006A5A1D" w:rsidP="006A5A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Заслушав  и  обсудив   информацию, антинаркотическая         комиссия  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6A5A1D" w:rsidRPr="006A5A1D" w:rsidRDefault="006A5A1D" w:rsidP="006A5A1D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A5A1D" w:rsidRPr="006A5A1D" w:rsidRDefault="006A5A1D" w:rsidP="006A5A1D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Рекомендовать начальнику ОМВД России ПО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Новикову Р.С.:</w:t>
      </w:r>
    </w:p>
    <w:p w:rsidR="006A5A1D" w:rsidRPr="006A5A1D" w:rsidRDefault="006A5A1D" w:rsidP="006A5A1D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A5A1D">
        <w:rPr>
          <w:sz w:val="28"/>
          <w:szCs w:val="28"/>
        </w:rPr>
        <w:tab/>
        <w:t xml:space="preserve">2.1.продолжать проведение межведомственных оперативно-профилактических операций с целью выявления и пресечения фактов провоза наркотиков, выявления посевов дикорастущих </w:t>
      </w:r>
      <w:proofErr w:type="spellStart"/>
      <w:r w:rsidRPr="006A5A1D">
        <w:rPr>
          <w:sz w:val="28"/>
          <w:szCs w:val="28"/>
        </w:rPr>
        <w:t>наркосодержащих</w:t>
      </w:r>
      <w:proofErr w:type="spellEnd"/>
      <w:r w:rsidRPr="006A5A1D">
        <w:rPr>
          <w:sz w:val="28"/>
          <w:szCs w:val="28"/>
        </w:rPr>
        <w:t xml:space="preserve"> растений на территории района;</w:t>
      </w:r>
    </w:p>
    <w:p w:rsidR="006A5A1D" w:rsidRPr="006A5A1D" w:rsidRDefault="006A5A1D" w:rsidP="006A5A1D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ab/>
        <w:t xml:space="preserve">2.2. активизировать работу по недопущению распространения курительных смесей и новых опасных </w:t>
      </w:r>
      <w:proofErr w:type="spellStart"/>
      <w:r w:rsidRPr="006A5A1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веществ на территории района;</w:t>
      </w:r>
    </w:p>
    <w:p w:rsidR="006A5A1D" w:rsidRPr="006A5A1D" w:rsidRDefault="006A5A1D" w:rsidP="006A5A1D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ab/>
        <w:t>2.3.осуществлять мониторинг сети Интернет с целью выявления фактов рекламы и распространения наркотических сре</w:t>
      </w:r>
      <w:proofErr w:type="gramStart"/>
      <w:r w:rsidRPr="006A5A1D">
        <w:rPr>
          <w:rFonts w:ascii="Times New Roman" w:hAnsi="Times New Roman"/>
          <w:sz w:val="28"/>
          <w:szCs w:val="28"/>
        </w:rPr>
        <w:t>дств с п</w:t>
      </w:r>
      <w:proofErr w:type="gramEnd"/>
      <w:r w:rsidRPr="006A5A1D">
        <w:rPr>
          <w:rFonts w:ascii="Times New Roman" w:hAnsi="Times New Roman"/>
          <w:sz w:val="28"/>
          <w:szCs w:val="28"/>
        </w:rPr>
        <w:t xml:space="preserve">оследующим направлением заявок в </w:t>
      </w:r>
      <w:proofErr w:type="spellStart"/>
      <w:r w:rsidRPr="006A5A1D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на блокировку данных Интернет-ресурсов;</w:t>
      </w:r>
    </w:p>
    <w:p w:rsidR="006A5A1D" w:rsidRPr="006A5A1D" w:rsidRDefault="006A5A1D" w:rsidP="006A5A1D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lastRenderedPageBreak/>
        <w:tab/>
        <w:t>2.4.обеспечить аппарат антинаркотической комиссии аналитической, оперативной и иной информацией о складывающейся оперативной обстановке, результатах противодействия незаконному обороту наркотиков и межведомственного взаимодействия, путем предоставления информация в виде полугодового отчета.</w:t>
      </w:r>
    </w:p>
    <w:p w:rsidR="006A5A1D" w:rsidRPr="006A5A1D" w:rsidRDefault="006A5A1D" w:rsidP="006A5A1D">
      <w:pPr>
        <w:tabs>
          <w:tab w:val="left" w:pos="567"/>
          <w:tab w:val="left" w:pos="851"/>
          <w:tab w:val="left" w:pos="993"/>
        </w:tabs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t xml:space="preserve">Срок: постоянно </w:t>
      </w:r>
    </w:p>
    <w:p w:rsidR="006A5A1D" w:rsidRPr="006A5A1D" w:rsidRDefault="006A5A1D" w:rsidP="006A5A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Рекомендовать Главам муниципальных образований поселений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6A5A1D" w:rsidRPr="006A5A1D" w:rsidRDefault="006A5A1D" w:rsidP="006A5A1D">
      <w:pPr>
        <w:pStyle w:val="ae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5A1D">
        <w:rPr>
          <w:sz w:val="28"/>
          <w:szCs w:val="28"/>
        </w:rPr>
        <w:t xml:space="preserve">3.1.активизировать работу общественников, активистов по оказанию содействия правоохранительным органам в выявлении лиц, причастных к совершению преступлений по линии незаконного оборота наркотиков, а также по своевременному выявлению лиц, употребляющих наркотические и </w:t>
      </w:r>
      <w:proofErr w:type="spellStart"/>
      <w:r w:rsidRPr="006A5A1D">
        <w:rPr>
          <w:sz w:val="28"/>
          <w:szCs w:val="28"/>
        </w:rPr>
        <w:t>психоактивные</w:t>
      </w:r>
      <w:proofErr w:type="spellEnd"/>
      <w:r w:rsidRPr="006A5A1D">
        <w:rPr>
          <w:sz w:val="28"/>
          <w:szCs w:val="28"/>
        </w:rPr>
        <w:t xml:space="preserve"> вещества;</w:t>
      </w:r>
    </w:p>
    <w:p w:rsidR="006A5A1D" w:rsidRPr="006A5A1D" w:rsidRDefault="006A5A1D" w:rsidP="006A5A1D">
      <w:pPr>
        <w:pStyle w:val="ae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5A1D">
        <w:rPr>
          <w:sz w:val="28"/>
          <w:szCs w:val="28"/>
        </w:rPr>
        <w:t xml:space="preserve">3.2.организовать разъяснительную работу среди населения о необходимости информирования правоохранительных органов о местах торговли наркотическими веществами и произрастания </w:t>
      </w:r>
      <w:proofErr w:type="spellStart"/>
      <w:r w:rsidRPr="006A5A1D">
        <w:rPr>
          <w:sz w:val="28"/>
          <w:szCs w:val="28"/>
        </w:rPr>
        <w:t>наркосодержащих</w:t>
      </w:r>
      <w:proofErr w:type="spellEnd"/>
      <w:r w:rsidRPr="006A5A1D">
        <w:rPr>
          <w:sz w:val="28"/>
          <w:szCs w:val="28"/>
        </w:rPr>
        <w:t xml:space="preserve"> растений с распространением памяток с указанием номеров «телефонов доверия». Листовки с номерами «телефонов доверия» разместить в общественных местах.</w:t>
      </w:r>
    </w:p>
    <w:p w:rsidR="006A5A1D" w:rsidRPr="006A5A1D" w:rsidRDefault="006A5A1D" w:rsidP="006A5A1D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ab/>
      </w:r>
      <w:r w:rsidRPr="006A5A1D">
        <w:rPr>
          <w:rFonts w:ascii="Times New Roman" w:hAnsi="Times New Roman"/>
          <w:b/>
          <w:sz w:val="28"/>
          <w:szCs w:val="28"/>
        </w:rPr>
        <w:t>Срок: постоянно.</w:t>
      </w:r>
    </w:p>
    <w:p w:rsidR="006A5A1D" w:rsidRPr="006A5A1D" w:rsidRDefault="006A5A1D" w:rsidP="006A5A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A5A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5A1D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6A5A1D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6A5A1D">
        <w:rPr>
          <w:rFonts w:ascii="Times New Roman" w:hAnsi="Times New Roman"/>
          <w:sz w:val="28"/>
          <w:szCs w:val="28"/>
        </w:rPr>
        <w:t>.</w:t>
      </w:r>
    </w:p>
    <w:p w:rsidR="00893A3D" w:rsidRPr="006A5A1D" w:rsidRDefault="006A5A1D" w:rsidP="006A5A1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sz w:val="28"/>
          <w:szCs w:val="28"/>
        </w:rPr>
      </w:pPr>
      <w:r w:rsidRPr="006A5A1D">
        <w:rPr>
          <w:sz w:val="28"/>
          <w:szCs w:val="28"/>
        </w:rPr>
        <w:t xml:space="preserve">   </w:t>
      </w:r>
      <w:r w:rsidRPr="006A5A1D">
        <w:rPr>
          <w:b/>
          <w:sz w:val="28"/>
          <w:szCs w:val="28"/>
        </w:rPr>
        <w:t>Голосовали: за – единогласно.</w:t>
      </w:r>
    </w:p>
    <w:p w:rsidR="00A63EFA" w:rsidRDefault="00A63EFA" w:rsidP="00893A3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b/>
          <w:sz w:val="28"/>
          <w:szCs w:val="24"/>
        </w:rPr>
      </w:pPr>
    </w:p>
    <w:p w:rsidR="006F5EDD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114146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A5A1D" w:rsidRDefault="006A5A1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Pr="00114146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BA320B">
        <w:rPr>
          <w:rFonts w:ascii="Times New Roman" w:hAnsi="Times New Roman"/>
          <w:i/>
          <w:sz w:val="28"/>
          <w:szCs w:val="28"/>
        </w:rPr>
        <w:t>29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6A5A1D">
        <w:rPr>
          <w:rFonts w:ascii="Times New Roman" w:hAnsi="Times New Roman"/>
          <w:i/>
          <w:sz w:val="28"/>
          <w:szCs w:val="28"/>
        </w:rPr>
        <w:t>сентября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A63EFA">
        <w:rPr>
          <w:rFonts w:ascii="Times New Roman" w:hAnsi="Times New Roman"/>
          <w:i/>
          <w:sz w:val="28"/>
          <w:szCs w:val="28"/>
        </w:rPr>
        <w:t>2022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A63EFA" w:rsidRPr="006A5A1D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ab/>
      </w:r>
      <w:r w:rsidR="00BA320B" w:rsidRPr="006A5A1D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6A5A1D" w:rsidRPr="006A5A1D">
        <w:rPr>
          <w:b/>
          <w:bCs/>
          <w:i/>
          <w:sz w:val="28"/>
          <w:szCs w:val="28"/>
        </w:rPr>
        <w:t xml:space="preserve">О пропаганде здорового образа жизни и профилактике наркомании в образовательных учреждениях </w:t>
      </w:r>
      <w:proofErr w:type="spellStart"/>
      <w:r w:rsidR="006A5A1D" w:rsidRPr="006A5A1D">
        <w:rPr>
          <w:b/>
          <w:bCs/>
          <w:i/>
          <w:sz w:val="28"/>
          <w:szCs w:val="28"/>
        </w:rPr>
        <w:t>Золотухинского</w:t>
      </w:r>
      <w:proofErr w:type="spellEnd"/>
      <w:r w:rsidR="006A5A1D" w:rsidRPr="006A5A1D">
        <w:rPr>
          <w:b/>
          <w:bCs/>
          <w:i/>
          <w:sz w:val="28"/>
          <w:szCs w:val="28"/>
        </w:rPr>
        <w:t xml:space="preserve"> района».</w:t>
      </w:r>
      <w:r w:rsidR="006A5A1D" w:rsidRPr="006A5A1D">
        <w:rPr>
          <w:rFonts w:eastAsia="Calibri"/>
          <w:i/>
          <w:sz w:val="28"/>
          <w:szCs w:val="28"/>
          <w:lang w:eastAsia="en-US"/>
        </w:rPr>
        <w:t xml:space="preserve">       </w:t>
      </w:r>
    </w:p>
    <w:p w:rsidR="006A5A1D" w:rsidRPr="006A5A1D" w:rsidRDefault="00A63EFA" w:rsidP="006A5A1D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BA320B" w:rsidRPr="006C74CD">
        <w:rPr>
          <w:b/>
          <w:color w:val="FF0000"/>
          <w:sz w:val="28"/>
          <w:szCs w:val="28"/>
        </w:rPr>
        <w:t xml:space="preserve">   </w:t>
      </w:r>
      <w:r w:rsidR="00BA320B" w:rsidRPr="006C74CD">
        <w:rPr>
          <w:i/>
          <w:sz w:val="28"/>
          <w:szCs w:val="28"/>
        </w:rPr>
        <w:t xml:space="preserve"> </w:t>
      </w:r>
      <w:r w:rsidR="006A5A1D" w:rsidRPr="006C74CD">
        <w:rPr>
          <w:b/>
          <w:color w:val="FF0000"/>
          <w:sz w:val="28"/>
          <w:szCs w:val="28"/>
        </w:rPr>
        <w:t xml:space="preserve">   </w:t>
      </w:r>
      <w:r w:rsidR="006A5A1D" w:rsidRPr="006C74CD">
        <w:rPr>
          <w:i/>
          <w:sz w:val="28"/>
          <w:szCs w:val="28"/>
        </w:rPr>
        <w:t xml:space="preserve"> </w:t>
      </w:r>
      <w:r w:rsidR="006A5A1D" w:rsidRPr="006A5A1D">
        <w:rPr>
          <w:i/>
          <w:sz w:val="28"/>
          <w:szCs w:val="28"/>
        </w:rPr>
        <w:t>Слушали</w:t>
      </w:r>
      <w:r w:rsidR="006A5A1D" w:rsidRPr="006A5A1D">
        <w:rPr>
          <w:sz w:val="28"/>
          <w:szCs w:val="28"/>
        </w:rPr>
        <w:t>:</w:t>
      </w:r>
      <w:r w:rsidR="006A5A1D" w:rsidRPr="006A5A1D">
        <w:rPr>
          <w:sz w:val="28"/>
          <w:szCs w:val="28"/>
          <w:lang w:eastAsia="en-US"/>
        </w:rPr>
        <w:t xml:space="preserve"> Информацию начальника отдела образования, опеки и попечительства Администрации района </w:t>
      </w:r>
      <w:proofErr w:type="spellStart"/>
      <w:r w:rsidR="006A5A1D" w:rsidRPr="006A5A1D">
        <w:rPr>
          <w:sz w:val="28"/>
          <w:szCs w:val="28"/>
          <w:lang w:eastAsia="en-US"/>
        </w:rPr>
        <w:t>Хорошиловой</w:t>
      </w:r>
      <w:proofErr w:type="spellEnd"/>
      <w:r w:rsidR="006A5A1D" w:rsidRPr="006A5A1D">
        <w:rPr>
          <w:sz w:val="28"/>
          <w:szCs w:val="28"/>
          <w:lang w:eastAsia="en-US"/>
        </w:rPr>
        <w:t xml:space="preserve">  И.Н.</w:t>
      </w:r>
    </w:p>
    <w:p w:rsidR="006A5A1D" w:rsidRPr="006A5A1D" w:rsidRDefault="006A5A1D" w:rsidP="006A5A1D">
      <w:pPr>
        <w:pStyle w:val="Style26"/>
        <w:spacing w:line="360" w:lineRule="auto"/>
        <w:ind w:firstLine="567"/>
        <w:jc w:val="both"/>
        <w:rPr>
          <w:sz w:val="28"/>
          <w:szCs w:val="28"/>
        </w:rPr>
      </w:pPr>
      <w:r w:rsidRPr="006A5A1D">
        <w:rPr>
          <w:sz w:val="28"/>
          <w:szCs w:val="28"/>
        </w:rPr>
        <w:t>1.Заслушав и обсудив информацию, антинаркотическая комиссия решила: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2.Отделу образования, опеки и попечительства Администрации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 w:rsidRPr="006A5A1D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И.Н.: 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       </w:t>
      </w:r>
      <w:r w:rsidRPr="006A5A1D">
        <w:rPr>
          <w:rFonts w:ascii="Times New Roman" w:hAnsi="Times New Roman"/>
          <w:sz w:val="28"/>
          <w:szCs w:val="28"/>
        </w:rPr>
        <w:tab/>
        <w:t xml:space="preserve">2.1.продолжить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6A5A1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среди несовершеннолетних;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2.2.продолжить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подростков;</w:t>
      </w:r>
    </w:p>
    <w:p w:rsidR="006A5A1D" w:rsidRPr="006A5A1D" w:rsidRDefault="006A5A1D" w:rsidP="006A5A1D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2.3.продолжить проведение для детей, подростков, а также их родителей мероприятий, направленных на пропаганду здорового образа жизни;</w:t>
      </w:r>
    </w:p>
    <w:p w:rsidR="006A5A1D" w:rsidRPr="006A5A1D" w:rsidRDefault="006A5A1D" w:rsidP="006A5A1D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6A5A1D">
        <w:rPr>
          <w:rFonts w:ascii="Times New Roman" w:hAnsi="Times New Roman"/>
          <w:color w:val="000000"/>
          <w:sz w:val="28"/>
          <w:szCs w:val="28"/>
        </w:rPr>
        <w:t xml:space="preserve">2.4.обратить внимание руководителей образовательных организаций района на необходимость ведения работы по раннему выявлению незаконного потребления наркотических средств обучающихся и своевременному информированию ОМВД по </w:t>
      </w:r>
      <w:proofErr w:type="spellStart"/>
      <w:r w:rsidRPr="006A5A1D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6A5A1D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реагирования.</w:t>
      </w:r>
    </w:p>
    <w:p w:rsidR="006A5A1D" w:rsidRPr="006A5A1D" w:rsidRDefault="006A5A1D" w:rsidP="006A5A1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ab/>
      </w:r>
      <w:r w:rsidRPr="006A5A1D">
        <w:rPr>
          <w:rFonts w:ascii="Times New Roman" w:hAnsi="Times New Roman"/>
          <w:b/>
          <w:sz w:val="28"/>
          <w:szCs w:val="28"/>
        </w:rPr>
        <w:t>Срок: о проделанной работе отчитаться в первом квартале 2023 года.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3.Отделу  культуры и отделу по  делам молодежи, физической культуре и спорту Администрации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района: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3.1.продолжить работу по привлечению детей, подростков, молодежи в занятия в кружках и клубах по интересам;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lastRenderedPageBreak/>
        <w:t>3.2. продолжить работу по разработке и реализации молодежных проек</w:t>
      </w:r>
      <w:r w:rsidRPr="006A5A1D">
        <w:rPr>
          <w:rFonts w:ascii="Times New Roman" w:hAnsi="Times New Roman"/>
          <w:sz w:val="28"/>
          <w:szCs w:val="28"/>
        </w:rPr>
        <w:softHyphen/>
        <w:t>тов, направленных на развитие волонтерского антинаркотического движе</w:t>
      </w:r>
      <w:r w:rsidRPr="006A5A1D">
        <w:rPr>
          <w:rFonts w:ascii="Times New Roman" w:hAnsi="Times New Roman"/>
          <w:sz w:val="28"/>
          <w:szCs w:val="28"/>
        </w:rPr>
        <w:softHyphen/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3.3. активизировать работу по проведению мероприятий, направленных на профилак</w:t>
      </w:r>
      <w:r w:rsidRPr="006A5A1D">
        <w:rPr>
          <w:rFonts w:ascii="Times New Roman" w:hAnsi="Times New Roman"/>
          <w:sz w:val="28"/>
          <w:szCs w:val="28"/>
        </w:rPr>
        <w:softHyphen/>
        <w:t xml:space="preserve">тику наркомании и </w:t>
      </w:r>
      <w:proofErr w:type="spellStart"/>
      <w:r w:rsidRPr="006A5A1D"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среди учащихся общеобразова</w:t>
      </w:r>
      <w:r w:rsidRPr="006A5A1D">
        <w:rPr>
          <w:rFonts w:ascii="Times New Roman" w:hAnsi="Times New Roman"/>
          <w:sz w:val="28"/>
          <w:szCs w:val="28"/>
        </w:rPr>
        <w:softHyphen/>
        <w:t>тельных организаций.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t>Срок: постоянно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6A5A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5A1D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A5A1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A5A1D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6A5A1D">
        <w:rPr>
          <w:rFonts w:ascii="Times New Roman" w:hAnsi="Times New Roman"/>
          <w:sz w:val="28"/>
          <w:szCs w:val="28"/>
        </w:rPr>
        <w:t>.</w:t>
      </w:r>
    </w:p>
    <w:p w:rsidR="006F5ED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tab/>
        <w:t>Голосовали: за – единогласно.</w:t>
      </w:r>
    </w:p>
    <w:p w:rsidR="00BA320B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AE0" w:rsidRPr="00114146" w:rsidRDefault="00743AE0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</w:t>
      </w:r>
      <w:r w:rsidR="006F5EDD"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743AE0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A63EFA" w:rsidRDefault="00A63EFA" w:rsidP="000D10BB">
      <w:pPr>
        <w:tabs>
          <w:tab w:val="left" w:pos="1170"/>
        </w:tabs>
      </w:pPr>
    </w:p>
    <w:p w:rsidR="00842DA6" w:rsidRDefault="00842DA6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6A5A1D" w:rsidRDefault="006A5A1D" w:rsidP="000D10BB">
      <w:pPr>
        <w:tabs>
          <w:tab w:val="left" w:pos="1170"/>
        </w:tabs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A320B" w:rsidRDefault="00BA320B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C5423" w:rsidRDefault="00FC5423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C5423" w:rsidRDefault="00FC5423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A63EFA" w:rsidRPr="00A72A10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A72A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A63EFA" w:rsidRPr="00FC5423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63EFA" w:rsidRPr="006A5A1D" w:rsidRDefault="006A5A1D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t>РЕШЕНИЕ № 3</w:t>
      </w:r>
    </w:p>
    <w:p w:rsidR="00A63EFA" w:rsidRPr="006A5A1D" w:rsidRDefault="00A63EFA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6A5A1D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6A5A1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63EFA" w:rsidRPr="006A5A1D" w:rsidRDefault="00A63EFA" w:rsidP="002161B5">
      <w:pPr>
        <w:spacing w:line="360" w:lineRule="auto"/>
        <w:jc w:val="center"/>
        <w:rPr>
          <w:rFonts w:ascii="Times New Roman" w:hAnsi="Times New Roman"/>
        </w:rPr>
      </w:pPr>
      <w:r w:rsidRPr="006A5A1D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29 </w:t>
      </w:r>
      <w:r w:rsidR="00FC5423">
        <w:rPr>
          <w:rFonts w:ascii="Times New Roman" w:hAnsi="Times New Roman"/>
          <w:i/>
          <w:sz w:val="28"/>
          <w:szCs w:val="28"/>
        </w:rPr>
        <w:t>сентября</w:t>
      </w:r>
      <w:r w:rsidRPr="006A5A1D">
        <w:rPr>
          <w:rFonts w:ascii="Times New Roman" w:hAnsi="Times New Roman"/>
          <w:i/>
          <w:sz w:val="28"/>
          <w:szCs w:val="28"/>
        </w:rPr>
        <w:t xml:space="preserve"> 2022  года)</w:t>
      </w:r>
    </w:p>
    <w:p w:rsidR="00A63EFA" w:rsidRPr="006A5A1D" w:rsidRDefault="002161B5" w:rsidP="002161B5">
      <w:pPr>
        <w:tabs>
          <w:tab w:val="left" w:pos="159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6A5A1D">
        <w:rPr>
          <w:rFonts w:ascii="Times New Roman" w:hAnsi="Times New Roman"/>
          <w:b/>
          <w:i/>
          <w:sz w:val="28"/>
          <w:szCs w:val="28"/>
        </w:rPr>
        <w:tab/>
      </w:r>
      <w:r w:rsidR="00BA320B" w:rsidRPr="006A5A1D">
        <w:rPr>
          <w:rFonts w:ascii="Times New Roman" w:hAnsi="Times New Roman"/>
          <w:b/>
          <w:i/>
          <w:sz w:val="28"/>
          <w:szCs w:val="28"/>
        </w:rPr>
        <w:t>«</w:t>
      </w:r>
      <w:r w:rsidR="006A5A1D" w:rsidRPr="006A5A1D">
        <w:rPr>
          <w:rFonts w:ascii="Times New Roman" w:hAnsi="Times New Roman"/>
          <w:b/>
          <w:bCs/>
          <w:sz w:val="28"/>
          <w:szCs w:val="28"/>
        </w:rPr>
        <w:t>Об исполнении решения Антинаркотической комиссии района №1 от 17 декабря 2021 года (контрольный вопрос)».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i/>
          <w:sz w:val="28"/>
          <w:szCs w:val="28"/>
        </w:rPr>
        <w:t>Слушали:</w:t>
      </w:r>
      <w:r w:rsidRPr="006A5A1D">
        <w:rPr>
          <w:rFonts w:ascii="Times New Roman" w:hAnsi="Times New Roman"/>
          <w:sz w:val="28"/>
          <w:szCs w:val="28"/>
        </w:rPr>
        <w:t xml:space="preserve"> информацию  начальника отдела образования, опеки и попечительства </w:t>
      </w:r>
      <w:proofErr w:type="spellStart"/>
      <w:r w:rsidRPr="006A5A1D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6A5A1D">
        <w:rPr>
          <w:rFonts w:ascii="Times New Roman" w:hAnsi="Times New Roman"/>
          <w:sz w:val="28"/>
          <w:szCs w:val="28"/>
        </w:rPr>
        <w:t xml:space="preserve"> И.Н. 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6A5A1D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A63EFA" w:rsidRPr="006A5A1D" w:rsidRDefault="006A5A1D" w:rsidP="006A5A1D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4"/>
        </w:rPr>
        <w:t xml:space="preserve"> Голосовали: за – единогласно.</w:t>
      </w:r>
    </w:p>
    <w:p w:rsidR="006F5EDD" w:rsidRPr="006A5A1D" w:rsidRDefault="006A5A1D" w:rsidP="002161B5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EDD" w:rsidRPr="006A5A1D">
        <w:rPr>
          <w:sz w:val="28"/>
          <w:szCs w:val="28"/>
        </w:rPr>
        <w:t xml:space="preserve">Заместитель председателя </w:t>
      </w:r>
      <w:r w:rsidR="006F5EDD" w:rsidRPr="006A5A1D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="006F5EDD" w:rsidRPr="006A5A1D">
        <w:rPr>
          <w:sz w:val="28"/>
          <w:szCs w:val="28"/>
        </w:rPr>
        <w:t>Т.Н.Левкова</w:t>
      </w:r>
      <w:proofErr w:type="spellEnd"/>
    </w:p>
    <w:p w:rsidR="006F5EDD" w:rsidRPr="006A5A1D" w:rsidRDefault="006F5EDD" w:rsidP="002161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5A1D"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A63EFA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24A0B"/>
    <w:rsid w:val="000A7783"/>
    <w:rsid w:val="000D10BB"/>
    <w:rsid w:val="00114146"/>
    <w:rsid w:val="00187310"/>
    <w:rsid w:val="002146E1"/>
    <w:rsid w:val="002161B5"/>
    <w:rsid w:val="002F2EA8"/>
    <w:rsid w:val="00303967"/>
    <w:rsid w:val="00380CA7"/>
    <w:rsid w:val="003B6F1B"/>
    <w:rsid w:val="003E17F4"/>
    <w:rsid w:val="00467BED"/>
    <w:rsid w:val="00475DA3"/>
    <w:rsid w:val="005E14D0"/>
    <w:rsid w:val="005E17B4"/>
    <w:rsid w:val="00612910"/>
    <w:rsid w:val="0066720D"/>
    <w:rsid w:val="006A5A1D"/>
    <w:rsid w:val="006F4494"/>
    <w:rsid w:val="006F5EDD"/>
    <w:rsid w:val="00743AE0"/>
    <w:rsid w:val="00842DA6"/>
    <w:rsid w:val="00893A3D"/>
    <w:rsid w:val="009975B9"/>
    <w:rsid w:val="00A63EFA"/>
    <w:rsid w:val="00AB341F"/>
    <w:rsid w:val="00AC0274"/>
    <w:rsid w:val="00B428A3"/>
    <w:rsid w:val="00BA320B"/>
    <w:rsid w:val="00BE02E9"/>
    <w:rsid w:val="00C02DFE"/>
    <w:rsid w:val="00C03E35"/>
    <w:rsid w:val="00CC43AF"/>
    <w:rsid w:val="00D263FF"/>
    <w:rsid w:val="00F04413"/>
    <w:rsid w:val="00FB3973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2021-10-05T05:55:00Z</cp:lastPrinted>
  <dcterms:created xsi:type="dcterms:W3CDTF">2021-07-26T11:23:00Z</dcterms:created>
  <dcterms:modified xsi:type="dcterms:W3CDTF">2022-12-23T11:42:00Z</dcterms:modified>
</cp:coreProperties>
</file>