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B4" w:rsidRPr="00C17C40" w:rsidRDefault="00C17C40" w:rsidP="00C1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40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C17C40" w:rsidRPr="00C17C40" w:rsidRDefault="00C17C40" w:rsidP="00C1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40">
        <w:rPr>
          <w:rFonts w:ascii="Times New Roman" w:hAnsi="Times New Roman" w:cs="Times New Roman"/>
          <w:b/>
          <w:sz w:val="28"/>
          <w:szCs w:val="28"/>
        </w:rPr>
        <w:t>Администрации Золотухинского района Курской области</w:t>
      </w:r>
    </w:p>
    <w:p w:rsidR="00C17C40" w:rsidRDefault="00C17C40" w:rsidP="00C17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Золотухинского района Курской области от 21.09.2018 №4-4ПС)</w:t>
      </w:r>
    </w:p>
    <w:p w:rsidR="00C763C6" w:rsidRDefault="008263DB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763C6">
        <w:rPr>
          <w:rFonts w:ascii="Times New Roman" w:hAnsi="Times New Roman" w:cs="Times New Roman"/>
          <w:sz w:val="28"/>
          <w:szCs w:val="28"/>
        </w:rPr>
        <w:t>Структура Администрации Золотухинского ра</w:t>
      </w:r>
      <w:r w:rsidR="007255C6">
        <w:rPr>
          <w:rFonts w:ascii="Times New Roman" w:hAnsi="Times New Roman" w:cs="Times New Roman"/>
          <w:sz w:val="28"/>
          <w:szCs w:val="28"/>
        </w:rPr>
        <w:t>йона Курской области является ис</w:t>
      </w:r>
      <w:r w:rsidR="00C763C6">
        <w:rPr>
          <w:rFonts w:ascii="Times New Roman" w:hAnsi="Times New Roman" w:cs="Times New Roman"/>
          <w:sz w:val="28"/>
          <w:szCs w:val="28"/>
        </w:rPr>
        <w:t>полнительно-распорядительным</w:t>
      </w:r>
      <w:r w:rsidR="007255C6">
        <w:rPr>
          <w:rFonts w:ascii="Times New Roman" w:hAnsi="Times New Roman" w:cs="Times New Roman"/>
          <w:sz w:val="28"/>
          <w:szCs w:val="28"/>
        </w:rPr>
        <w:t xml:space="preserve"> органом Золотухинского района К</w:t>
      </w:r>
      <w:r w:rsidR="00C763C6">
        <w:rPr>
          <w:rFonts w:ascii="Times New Roman" w:hAnsi="Times New Roman" w:cs="Times New Roman"/>
          <w:sz w:val="28"/>
          <w:szCs w:val="28"/>
        </w:rPr>
        <w:t>урской области</w:t>
      </w:r>
      <w:r w:rsidR="007255C6">
        <w:rPr>
          <w:rFonts w:ascii="Times New Roman" w:hAnsi="Times New Roman" w:cs="Times New Roman"/>
          <w:sz w:val="28"/>
          <w:szCs w:val="28"/>
        </w:rPr>
        <w:t xml:space="preserve"> с предельной штатной численностью 54 единицы.</w:t>
      </w:r>
    </w:p>
    <w:p w:rsidR="008263DB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3DB">
        <w:rPr>
          <w:rFonts w:ascii="Times New Roman" w:hAnsi="Times New Roman" w:cs="Times New Roman"/>
          <w:sz w:val="28"/>
          <w:szCs w:val="28"/>
        </w:rPr>
        <w:t>Главой Администрации Золотухинского района Курской области является в соответствии с Уставом муниципального района «</w:t>
      </w:r>
      <w:proofErr w:type="spellStart"/>
      <w:r w:rsidR="008263DB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="008263DB">
        <w:rPr>
          <w:rFonts w:ascii="Times New Roman" w:hAnsi="Times New Roman" w:cs="Times New Roman"/>
          <w:sz w:val="28"/>
          <w:szCs w:val="28"/>
        </w:rPr>
        <w:t xml:space="preserve"> район» Курской области Глава Золотухинского района Курской области, который руководит Администрацией Золотухинского района Курской области на принципах единоначалия.</w:t>
      </w:r>
    </w:p>
    <w:p w:rsidR="00A0423F" w:rsidRDefault="00A0423F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Непосредственно в  ведении Главы района находится главный специалист-эксперт по мобилизационной работе.</w:t>
      </w:r>
      <w:bookmarkStart w:id="0" w:name="_GoBack"/>
      <w:bookmarkEnd w:id="0"/>
    </w:p>
    <w:p w:rsidR="008263DB" w:rsidRDefault="008263DB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структуру Администрации Золотухинского района Курской области входят:</w:t>
      </w:r>
    </w:p>
    <w:p w:rsidR="008263DB" w:rsidRDefault="008263DB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2.1.Первый заместитель Главы Администрации Золотухинского района Курской области, в ведении которого находятся:</w:t>
      </w:r>
    </w:p>
    <w:p w:rsidR="008263DB" w:rsidRDefault="008263DB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планирования и учета;</w:t>
      </w:r>
    </w:p>
    <w:p w:rsidR="00C763C6" w:rsidRDefault="00C763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255C6">
        <w:rPr>
          <w:rFonts w:ascii="Times New Roman" w:hAnsi="Times New Roman" w:cs="Times New Roman"/>
          <w:sz w:val="28"/>
          <w:szCs w:val="28"/>
        </w:rPr>
        <w:t>;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промышленности, строительства, архитектуры, транспорта, связи и ЖКХ;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 и ЧС;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по правовой работе;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по труду.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2.2.Заместитель Главы Администрации Золотухинского района Курской области, в ведении которого находятся: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образования, опеки и попечительства;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культуры;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делам молодежи, физической культуре и спорту;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социальной защиты населения;</w:t>
      </w:r>
    </w:p>
    <w:p w:rsidR="007255C6" w:rsidRDefault="007255C6" w:rsidP="00826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делам несовершеннолетних.</w:t>
      </w:r>
    </w:p>
    <w:p w:rsidR="007255C6" w:rsidRDefault="007255C6" w:rsidP="007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Pr="00725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</w:t>
      </w:r>
      <w:r>
        <w:rPr>
          <w:rFonts w:ascii="Times New Roman" w:hAnsi="Times New Roman" w:cs="Times New Roman"/>
          <w:sz w:val="28"/>
          <w:szCs w:val="28"/>
        </w:rPr>
        <w:t>истрации Золотухинского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области, в ведении которого находятся:</w:t>
      </w:r>
    </w:p>
    <w:p w:rsidR="007255C6" w:rsidRDefault="007255C6" w:rsidP="007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Архивный отдел;</w:t>
      </w:r>
    </w:p>
    <w:p w:rsidR="007255C6" w:rsidRDefault="007255C6" w:rsidP="007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ЗАГС;</w:t>
      </w:r>
    </w:p>
    <w:p w:rsidR="007255C6" w:rsidRDefault="00A0423F" w:rsidP="007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55C6">
        <w:rPr>
          <w:rFonts w:ascii="Times New Roman" w:hAnsi="Times New Roman" w:cs="Times New Roman"/>
          <w:sz w:val="28"/>
          <w:szCs w:val="28"/>
        </w:rPr>
        <w:t>лавный специалист-эксперт по организационной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23F" w:rsidRDefault="00A0423F" w:rsidP="007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комиссия.</w:t>
      </w:r>
    </w:p>
    <w:p w:rsidR="00A0423F" w:rsidRDefault="00A0423F" w:rsidP="007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2.4.Управление сельского хозяйства:</w:t>
      </w:r>
    </w:p>
    <w:p w:rsidR="00A0423F" w:rsidRDefault="00A0423F" w:rsidP="007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аграрной политики;</w:t>
      </w:r>
    </w:p>
    <w:p w:rsidR="00A0423F" w:rsidRDefault="00A0423F" w:rsidP="007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учета, земельных и имущественных отношений.</w:t>
      </w:r>
    </w:p>
    <w:p w:rsidR="007255C6" w:rsidRPr="00561AF2" w:rsidRDefault="007255C6" w:rsidP="008263DB">
      <w:pPr>
        <w:rPr>
          <w:rFonts w:ascii="Times New Roman" w:hAnsi="Times New Roman" w:cs="Times New Roman"/>
          <w:sz w:val="28"/>
          <w:szCs w:val="28"/>
        </w:rPr>
      </w:pPr>
    </w:p>
    <w:sectPr w:rsidR="007255C6" w:rsidRPr="0056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C9"/>
    <w:rsid w:val="0043754C"/>
    <w:rsid w:val="00561AF2"/>
    <w:rsid w:val="007255C6"/>
    <w:rsid w:val="008263DB"/>
    <w:rsid w:val="00A0423F"/>
    <w:rsid w:val="00BB116F"/>
    <w:rsid w:val="00C17C40"/>
    <w:rsid w:val="00C763C6"/>
    <w:rsid w:val="00E6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2020-02-21T07:28:00Z</dcterms:created>
  <dcterms:modified xsi:type="dcterms:W3CDTF">2020-02-21T08:55:00Z</dcterms:modified>
</cp:coreProperties>
</file>