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58" w:rsidRDefault="00A01658" w:rsidP="00456D3E">
      <w:pPr>
        <w:jc w:val="both"/>
        <w:rPr>
          <w:sz w:val="28"/>
          <w:szCs w:val="28"/>
        </w:rPr>
      </w:pPr>
      <w:r w:rsidRPr="008834E9">
        <w:rPr>
          <w:sz w:val="28"/>
          <w:szCs w:val="28"/>
        </w:rPr>
        <w:t>.</w:t>
      </w:r>
    </w:p>
    <w:p w:rsidR="00A01658" w:rsidRPr="008834E9" w:rsidRDefault="00A01658" w:rsidP="00941C45">
      <w:pPr>
        <w:jc w:val="right"/>
        <w:rPr>
          <w:sz w:val="28"/>
          <w:szCs w:val="28"/>
        </w:rPr>
      </w:pPr>
      <w:r w:rsidRPr="008834E9">
        <w:rPr>
          <w:sz w:val="28"/>
          <w:szCs w:val="28"/>
        </w:rPr>
        <w:t xml:space="preserve">   Утверждено</w:t>
      </w:r>
    </w:p>
    <w:p w:rsidR="00A01658" w:rsidRPr="008834E9" w:rsidRDefault="00A01658" w:rsidP="00941C45">
      <w:pPr>
        <w:jc w:val="right"/>
        <w:rPr>
          <w:sz w:val="28"/>
          <w:szCs w:val="28"/>
        </w:rPr>
      </w:pP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  <w:t>постановлением Администрации</w:t>
      </w:r>
    </w:p>
    <w:p w:rsidR="00A01658" w:rsidRPr="008834E9" w:rsidRDefault="00A01658" w:rsidP="00941C45">
      <w:pPr>
        <w:jc w:val="right"/>
        <w:rPr>
          <w:sz w:val="28"/>
          <w:szCs w:val="28"/>
        </w:rPr>
      </w:pP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</w:t>
      </w:r>
    </w:p>
    <w:p w:rsidR="00A01658" w:rsidRPr="008834E9" w:rsidRDefault="00A01658" w:rsidP="00941C45">
      <w:pPr>
        <w:jc w:val="right"/>
        <w:rPr>
          <w:sz w:val="28"/>
          <w:szCs w:val="28"/>
        </w:rPr>
      </w:pP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</w:r>
      <w:r w:rsidRPr="008834E9">
        <w:rPr>
          <w:sz w:val="28"/>
          <w:szCs w:val="28"/>
        </w:rPr>
        <w:tab/>
        <w:t xml:space="preserve">Курской области </w:t>
      </w:r>
    </w:p>
    <w:p w:rsidR="00A01658" w:rsidRPr="008834E9" w:rsidRDefault="008254C9" w:rsidP="00941C4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658" w:rsidRPr="008834E9">
        <w:rPr>
          <w:sz w:val="28"/>
          <w:szCs w:val="28"/>
        </w:rPr>
        <w:t>от «</w:t>
      </w:r>
      <w:r w:rsidR="0043728C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A01658" w:rsidRPr="008834E9">
        <w:rPr>
          <w:sz w:val="28"/>
          <w:szCs w:val="28"/>
        </w:rPr>
        <w:t>»</w:t>
      </w:r>
      <w:r w:rsidR="00AC1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728C">
        <w:rPr>
          <w:sz w:val="28"/>
          <w:szCs w:val="28"/>
        </w:rPr>
        <w:t>мая</w:t>
      </w:r>
      <w:r>
        <w:rPr>
          <w:sz w:val="28"/>
          <w:szCs w:val="28"/>
        </w:rPr>
        <w:t xml:space="preserve">   </w:t>
      </w:r>
      <w:r w:rsidR="00AC12C9">
        <w:rPr>
          <w:sz w:val="28"/>
          <w:szCs w:val="28"/>
        </w:rPr>
        <w:t xml:space="preserve"> </w:t>
      </w:r>
      <w:r w:rsidR="00A01658" w:rsidRPr="008834E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A01658" w:rsidRPr="008834E9">
        <w:rPr>
          <w:sz w:val="28"/>
          <w:szCs w:val="28"/>
        </w:rPr>
        <w:t>г. №</w:t>
      </w:r>
      <w:r w:rsidR="0043728C">
        <w:rPr>
          <w:sz w:val="28"/>
          <w:szCs w:val="28"/>
        </w:rPr>
        <w:t>298-па</w:t>
      </w:r>
      <w:r>
        <w:rPr>
          <w:sz w:val="28"/>
          <w:szCs w:val="28"/>
        </w:rPr>
        <w:t xml:space="preserve">    </w:t>
      </w:r>
    </w:p>
    <w:p w:rsidR="00A01658" w:rsidRPr="008834E9" w:rsidRDefault="00A01658" w:rsidP="00106381">
      <w:pPr>
        <w:spacing w:line="360" w:lineRule="auto"/>
        <w:rPr>
          <w:sz w:val="28"/>
          <w:szCs w:val="28"/>
        </w:rPr>
      </w:pPr>
    </w:p>
    <w:p w:rsidR="00A01658" w:rsidRPr="008834E9" w:rsidRDefault="00A01658" w:rsidP="00106381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A01658" w:rsidRPr="008834E9" w:rsidRDefault="00A01658" w:rsidP="00106381">
      <w:pPr>
        <w:pStyle w:val="a3"/>
        <w:shd w:val="clear" w:color="auto" w:fill="FFFFFF"/>
        <w:spacing w:before="0" w:beforeAutospacing="0" w:after="0" w:afterAutospacing="0"/>
        <w:ind w:firstLine="301"/>
        <w:jc w:val="center"/>
        <w:rPr>
          <w:b/>
          <w:bCs/>
          <w:sz w:val="28"/>
          <w:szCs w:val="28"/>
        </w:rPr>
      </w:pPr>
      <w:r w:rsidRPr="008834E9">
        <w:rPr>
          <w:b/>
          <w:bCs/>
          <w:sz w:val="28"/>
          <w:szCs w:val="28"/>
        </w:rPr>
        <w:t>ПОЛОЖЕНИЕ</w:t>
      </w:r>
    </w:p>
    <w:p w:rsidR="00A01658" w:rsidRPr="008834E9" w:rsidRDefault="00A01658" w:rsidP="00106381">
      <w:pPr>
        <w:pStyle w:val="a3"/>
        <w:shd w:val="clear" w:color="auto" w:fill="FFFFFF"/>
        <w:spacing w:before="0" w:beforeAutospacing="0" w:after="0" w:afterAutospacing="0"/>
        <w:ind w:firstLine="301"/>
        <w:jc w:val="center"/>
        <w:rPr>
          <w:sz w:val="28"/>
          <w:szCs w:val="28"/>
        </w:rPr>
      </w:pPr>
      <w:r w:rsidRPr="008834E9">
        <w:rPr>
          <w:b/>
          <w:bCs/>
          <w:sz w:val="28"/>
          <w:szCs w:val="28"/>
        </w:rPr>
        <w:t>об органе (должностном лице) уполномоченном на осуществление внутреннего муниципального финансового контроля</w:t>
      </w:r>
      <w:r w:rsidRPr="008834E9">
        <w:rPr>
          <w:sz w:val="28"/>
          <w:szCs w:val="28"/>
        </w:rPr>
        <w:br/>
      </w:r>
    </w:p>
    <w:p w:rsidR="00A01658" w:rsidRPr="008834E9" w:rsidRDefault="00A01658" w:rsidP="00106381">
      <w:pPr>
        <w:numPr>
          <w:ilvl w:val="0"/>
          <w:numId w:val="1"/>
        </w:numPr>
        <w:shd w:val="clear" w:color="auto" w:fill="FFFFFF"/>
        <w:tabs>
          <w:tab w:val="left" w:pos="1349"/>
        </w:tabs>
        <w:ind w:firstLine="811"/>
        <w:jc w:val="both"/>
        <w:rPr>
          <w:b/>
          <w:bCs/>
          <w:spacing w:val="-23"/>
          <w:sz w:val="28"/>
          <w:szCs w:val="28"/>
        </w:rPr>
      </w:pPr>
      <w:proofErr w:type="gramStart"/>
      <w:r w:rsidRPr="008834E9">
        <w:rPr>
          <w:sz w:val="28"/>
          <w:szCs w:val="28"/>
        </w:rPr>
        <w:t xml:space="preserve">Настоящее Положение определяет Порядок осуществления органом (должностным лицом) финансового управления Администрации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 внутреннего муниципального финансового контроля и регулирует правоотношения в области организации, обеспечения и проведения внутреннего муниципального финансового контроля за использованием средств бюджета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области, а также межбюджетных трансфертов и бюджетных кредитов, предоставленных из бюджета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 другим уровням бюджетной системы Российской</w:t>
      </w:r>
      <w:proofErr w:type="gramEnd"/>
      <w:r w:rsidRPr="008834E9">
        <w:rPr>
          <w:sz w:val="28"/>
          <w:szCs w:val="28"/>
        </w:rPr>
        <w:t xml:space="preserve"> Федерации.</w:t>
      </w:r>
    </w:p>
    <w:p w:rsidR="00A01658" w:rsidRPr="008834E9" w:rsidRDefault="00A01658" w:rsidP="00106381">
      <w:pPr>
        <w:numPr>
          <w:ilvl w:val="0"/>
          <w:numId w:val="1"/>
        </w:numPr>
        <w:shd w:val="clear" w:color="auto" w:fill="FFFFFF"/>
        <w:tabs>
          <w:tab w:val="left" w:pos="1349"/>
          <w:tab w:val="left" w:pos="3374"/>
          <w:tab w:val="left" w:pos="5861"/>
          <w:tab w:val="left" w:pos="7906"/>
        </w:tabs>
        <w:ind w:right="10" w:firstLine="811"/>
        <w:jc w:val="both"/>
        <w:rPr>
          <w:spacing w:val="-9"/>
          <w:sz w:val="28"/>
          <w:szCs w:val="28"/>
        </w:rPr>
      </w:pPr>
      <w:r w:rsidRPr="008834E9">
        <w:rPr>
          <w:sz w:val="28"/>
          <w:szCs w:val="28"/>
        </w:rPr>
        <w:t>Внутренний</w:t>
      </w:r>
      <w:r w:rsidRPr="008834E9">
        <w:rPr>
          <w:sz w:val="28"/>
          <w:szCs w:val="28"/>
        </w:rPr>
        <w:tab/>
        <w:t>муниципальный</w:t>
      </w:r>
      <w:r w:rsidRPr="008834E9">
        <w:rPr>
          <w:sz w:val="28"/>
          <w:szCs w:val="28"/>
        </w:rPr>
        <w:tab/>
        <w:t>финансовый</w:t>
      </w:r>
      <w:r w:rsidRPr="008834E9">
        <w:rPr>
          <w:sz w:val="28"/>
          <w:szCs w:val="28"/>
        </w:rPr>
        <w:tab/>
      </w:r>
      <w:r w:rsidRPr="008834E9">
        <w:rPr>
          <w:spacing w:val="-3"/>
          <w:sz w:val="28"/>
          <w:szCs w:val="28"/>
        </w:rPr>
        <w:t xml:space="preserve">контроль </w:t>
      </w:r>
      <w:r w:rsidRPr="008834E9">
        <w:rPr>
          <w:sz w:val="28"/>
          <w:szCs w:val="28"/>
        </w:rPr>
        <w:t xml:space="preserve">осуществляется органом (должностным лицом) финансового управления Администрации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 в соответствии с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области.</w:t>
      </w:r>
    </w:p>
    <w:p w:rsidR="00A01658" w:rsidRPr="008834E9" w:rsidRDefault="00A01658" w:rsidP="00106381">
      <w:pPr>
        <w:numPr>
          <w:ilvl w:val="0"/>
          <w:numId w:val="1"/>
        </w:numPr>
        <w:shd w:val="clear" w:color="auto" w:fill="FFFFFF"/>
        <w:tabs>
          <w:tab w:val="left" w:pos="1349"/>
          <w:tab w:val="left" w:pos="2102"/>
          <w:tab w:val="left" w:pos="4608"/>
          <w:tab w:val="left" w:pos="7190"/>
        </w:tabs>
        <w:ind w:firstLine="811"/>
        <w:jc w:val="both"/>
        <w:rPr>
          <w:spacing w:val="-13"/>
          <w:sz w:val="28"/>
          <w:szCs w:val="28"/>
        </w:rPr>
      </w:pPr>
      <w:r w:rsidRPr="008834E9">
        <w:rPr>
          <w:sz w:val="28"/>
          <w:szCs w:val="28"/>
        </w:rPr>
        <w:t xml:space="preserve">Деятельность органа (должностного лица) финансового управления Администрации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 по осуществлению внутреннего муниципального финансового контроля основывается на принципах </w:t>
      </w:r>
      <w:r w:rsidRPr="008834E9">
        <w:rPr>
          <w:spacing w:val="-2"/>
          <w:sz w:val="28"/>
          <w:szCs w:val="28"/>
        </w:rPr>
        <w:t xml:space="preserve">законности, </w:t>
      </w:r>
      <w:r w:rsidRPr="008834E9">
        <w:rPr>
          <w:sz w:val="28"/>
          <w:szCs w:val="28"/>
        </w:rPr>
        <w:t xml:space="preserve">объективности, эффективности, </w:t>
      </w:r>
      <w:r w:rsidRPr="008834E9">
        <w:rPr>
          <w:spacing w:val="-2"/>
          <w:sz w:val="28"/>
          <w:szCs w:val="28"/>
        </w:rPr>
        <w:t xml:space="preserve">независимости, </w:t>
      </w:r>
      <w:r w:rsidRPr="008834E9">
        <w:rPr>
          <w:sz w:val="28"/>
          <w:szCs w:val="28"/>
        </w:rPr>
        <w:t>профессиональной компетентности и гласности.</w:t>
      </w:r>
    </w:p>
    <w:p w:rsidR="00A01658" w:rsidRPr="008834E9" w:rsidRDefault="00A01658" w:rsidP="007B232D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</w:rPr>
      </w:pPr>
      <w:r w:rsidRPr="008834E9">
        <w:rPr>
          <w:rFonts w:ascii="Times New Roman" w:hAnsi="Times New Roman" w:cs="Times New Roman"/>
        </w:rPr>
        <w:t xml:space="preserve">Деятельность по осуществлению внутреннего муниципального финансового контроля (далее - контрольная деятельность) подразделяется </w:t>
      </w:r>
      <w:proofErr w:type="gramStart"/>
      <w:r w:rsidRPr="008834E9">
        <w:rPr>
          <w:rFonts w:ascii="Times New Roman" w:hAnsi="Times New Roman" w:cs="Times New Roman"/>
        </w:rPr>
        <w:t>на</w:t>
      </w:r>
      <w:proofErr w:type="gramEnd"/>
      <w:r w:rsidRPr="008834E9">
        <w:rPr>
          <w:rFonts w:ascii="Times New Roman" w:hAnsi="Times New Roman" w:cs="Times New Roman"/>
        </w:rPr>
        <w:t xml:space="preserve"> плановую и внеплановую. </w:t>
      </w:r>
    </w:p>
    <w:p w:rsidR="00A01658" w:rsidRDefault="00A01658" w:rsidP="008254C9">
      <w:pPr>
        <w:pStyle w:val="ConsPlusNormal"/>
        <w:ind w:firstLine="540"/>
        <w:jc w:val="both"/>
      </w:pPr>
      <w:r w:rsidRPr="008834E9">
        <w:rPr>
          <w:rFonts w:ascii="Times New Roman" w:hAnsi="Times New Roman" w:cs="Times New Roman"/>
        </w:rPr>
        <w:t xml:space="preserve">Плановая контрольная деятельность осуществляется в соответствии с Планом работы органа (должностного лица) Администрации </w:t>
      </w:r>
      <w:proofErr w:type="spellStart"/>
      <w:r w:rsidRPr="008834E9">
        <w:rPr>
          <w:rFonts w:ascii="Times New Roman" w:hAnsi="Times New Roman" w:cs="Times New Roman"/>
        </w:rPr>
        <w:t>Золотухинского</w:t>
      </w:r>
      <w:proofErr w:type="spellEnd"/>
      <w:r w:rsidRPr="008834E9">
        <w:rPr>
          <w:rFonts w:ascii="Times New Roman" w:hAnsi="Times New Roman" w:cs="Times New Roman"/>
        </w:rPr>
        <w:t xml:space="preserve"> района Курской области по проведению внутреннего муниципального финансового контроля (далее - План контрольной деятельности).    План контрольной деятельности размещается на официальном сайте Администрации </w:t>
      </w:r>
      <w:proofErr w:type="spellStart"/>
      <w:r w:rsidRPr="008834E9">
        <w:rPr>
          <w:rFonts w:ascii="Times New Roman" w:hAnsi="Times New Roman" w:cs="Times New Roman"/>
        </w:rPr>
        <w:t>Золотухинского</w:t>
      </w:r>
      <w:proofErr w:type="spellEnd"/>
      <w:r w:rsidRPr="008834E9">
        <w:rPr>
          <w:rFonts w:ascii="Times New Roman" w:hAnsi="Times New Roman" w:cs="Times New Roman"/>
        </w:rPr>
        <w:t xml:space="preserve"> района Курской области в информационно-телекоммуникационной сети «Интернет».</w:t>
      </w:r>
    </w:p>
    <w:p w:rsidR="00A01658" w:rsidRPr="00623CA8" w:rsidRDefault="00A01658" w:rsidP="007B232D">
      <w:pPr>
        <w:widowControl/>
        <w:ind w:firstLine="540"/>
        <w:jc w:val="both"/>
        <w:rPr>
          <w:sz w:val="28"/>
          <w:szCs w:val="28"/>
          <w:lang w:eastAsia="en-US"/>
        </w:rPr>
      </w:pPr>
      <w:r w:rsidRPr="008834E9">
        <w:rPr>
          <w:sz w:val="28"/>
          <w:szCs w:val="28"/>
        </w:rPr>
        <w:lastRenderedPageBreak/>
        <w:t xml:space="preserve">Внеплановая контрольная деятельность осуществляется на основании распорядительного акта Администрации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</w:t>
      </w:r>
      <w:r w:rsidRPr="008834E9">
        <w:rPr>
          <w:sz w:val="28"/>
          <w:szCs w:val="28"/>
          <w:lang w:eastAsia="en-US"/>
        </w:rPr>
        <w:t xml:space="preserve"> в связи поступлением мотивированных обращений руководителей структурных подразделений Администрации - главных распорядителей средств местного бюджета,</w:t>
      </w:r>
      <w:r w:rsidRPr="008834E9">
        <w:rPr>
          <w:sz w:val="28"/>
          <w:szCs w:val="28"/>
        </w:rPr>
        <w:t xml:space="preserve"> правоохранительных органов,</w:t>
      </w:r>
      <w:r w:rsidRPr="008834E9">
        <w:rPr>
          <w:sz w:val="28"/>
          <w:szCs w:val="28"/>
          <w:lang w:eastAsia="en-US"/>
        </w:rPr>
        <w:t xml:space="preserve"> </w:t>
      </w:r>
      <w:r w:rsidRPr="00623CA8">
        <w:rPr>
          <w:sz w:val="28"/>
          <w:szCs w:val="28"/>
          <w:lang w:eastAsia="en-US"/>
        </w:rPr>
        <w:t xml:space="preserve"> депутатски</w:t>
      </w:r>
      <w:r w:rsidRPr="008834E9">
        <w:rPr>
          <w:sz w:val="28"/>
          <w:szCs w:val="28"/>
          <w:lang w:eastAsia="en-US"/>
        </w:rPr>
        <w:t>х</w:t>
      </w:r>
      <w:r w:rsidRPr="00623CA8">
        <w:rPr>
          <w:sz w:val="28"/>
          <w:szCs w:val="28"/>
          <w:lang w:eastAsia="en-US"/>
        </w:rPr>
        <w:t xml:space="preserve"> запрос</w:t>
      </w:r>
      <w:r w:rsidRPr="008834E9">
        <w:rPr>
          <w:sz w:val="28"/>
          <w:szCs w:val="28"/>
          <w:lang w:eastAsia="en-US"/>
        </w:rPr>
        <w:t>ов</w:t>
      </w:r>
      <w:r w:rsidRPr="008834E9">
        <w:rPr>
          <w:sz w:val="28"/>
          <w:szCs w:val="28"/>
        </w:rPr>
        <w:t xml:space="preserve"> </w:t>
      </w:r>
      <w:r w:rsidRPr="00623CA8">
        <w:rPr>
          <w:sz w:val="28"/>
          <w:szCs w:val="28"/>
          <w:lang w:eastAsia="en-US"/>
        </w:rPr>
        <w:t>о нарушении бюджетного законодательства Российской Федерации и иных нормативных правовых актов, регулирующих бюджетные правоотношения</w:t>
      </w:r>
      <w:r w:rsidRPr="008834E9">
        <w:rPr>
          <w:sz w:val="28"/>
          <w:szCs w:val="28"/>
          <w:lang w:eastAsia="en-US"/>
        </w:rPr>
        <w:t>.</w:t>
      </w:r>
    </w:p>
    <w:p w:rsidR="00A01658" w:rsidRPr="008834E9" w:rsidRDefault="00A01658" w:rsidP="00106381">
      <w:pPr>
        <w:numPr>
          <w:ilvl w:val="0"/>
          <w:numId w:val="1"/>
        </w:numPr>
        <w:shd w:val="clear" w:color="auto" w:fill="FFFFFF"/>
        <w:tabs>
          <w:tab w:val="left" w:pos="1349"/>
        </w:tabs>
        <w:spacing w:before="5"/>
        <w:ind w:right="19" w:firstLine="811"/>
        <w:jc w:val="both"/>
        <w:rPr>
          <w:spacing w:val="-17"/>
          <w:sz w:val="28"/>
          <w:szCs w:val="28"/>
        </w:rPr>
      </w:pPr>
      <w:r w:rsidRPr="008834E9">
        <w:rPr>
          <w:sz w:val="28"/>
          <w:szCs w:val="28"/>
        </w:rPr>
        <w:t>Объектами внутреннего муниципального финансового контроля (далее - объекты контроля) являются:</w:t>
      </w:r>
    </w:p>
    <w:p w:rsidR="00A01658" w:rsidRPr="008834E9" w:rsidRDefault="00A01658" w:rsidP="00106381">
      <w:pPr>
        <w:shd w:val="clear" w:color="auto" w:fill="FFFFFF"/>
        <w:spacing w:before="5"/>
        <w:ind w:left="5" w:right="10" w:firstLine="797"/>
        <w:jc w:val="both"/>
        <w:rPr>
          <w:sz w:val="28"/>
          <w:szCs w:val="28"/>
        </w:rPr>
      </w:pPr>
      <w:r w:rsidRPr="008834E9">
        <w:rPr>
          <w:sz w:val="28"/>
          <w:szCs w:val="28"/>
        </w:rPr>
        <w:t xml:space="preserve">главные распорядители (распорядители, получатели) бюджетных средств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области, главные администраторы (администраторы) доходов бюджета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области,</w:t>
      </w:r>
    </w:p>
    <w:p w:rsidR="00A01658" w:rsidRPr="008834E9" w:rsidRDefault="00A01658" w:rsidP="00106381">
      <w:pPr>
        <w:shd w:val="clear" w:color="auto" w:fill="FFFFFF"/>
        <w:ind w:left="19" w:right="19"/>
        <w:jc w:val="both"/>
        <w:rPr>
          <w:sz w:val="28"/>
          <w:szCs w:val="28"/>
        </w:rPr>
      </w:pPr>
      <w:r w:rsidRPr="008834E9">
        <w:rPr>
          <w:sz w:val="28"/>
          <w:szCs w:val="28"/>
        </w:rPr>
        <w:t xml:space="preserve">главные администраторы (администраторы) источников финансирования дефицита бюджета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области;</w:t>
      </w:r>
    </w:p>
    <w:p w:rsidR="00A01658" w:rsidRPr="008834E9" w:rsidRDefault="00A01658" w:rsidP="00106381">
      <w:pPr>
        <w:shd w:val="clear" w:color="auto" w:fill="FFFFFF"/>
        <w:ind w:left="19" w:right="10" w:firstLine="811"/>
        <w:jc w:val="both"/>
        <w:rPr>
          <w:sz w:val="28"/>
          <w:szCs w:val="28"/>
        </w:rPr>
      </w:pPr>
      <w:r w:rsidRPr="008834E9">
        <w:rPr>
          <w:sz w:val="28"/>
          <w:szCs w:val="28"/>
        </w:rPr>
        <w:t xml:space="preserve">финансовые органы (главные распорядители (распорядители) и получатели средств бюджета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бюджета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области;</w:t>
      </w:r>
    </w:p>
    <w:p w:rsidR="00A01658" w:rsidRPr="008834E9" w:rsidRDefault="00A01658" w:rsidP="00106381">
      <w:pPr>
        <w:shd w:val="clear" w:color="auto" w:fill="FFFFFF"/>
        <w:tabs>
          <w:tab w:val="left" w:pos="5290"/>
        </w:tabs>
        <w:ind w:left="830"/>
        <w:jc w:val="both"/>
        <w:rPr>
          <w:sz w:val="28"/>
          <w:szCs w:val="28"/>
        </w:rPr>
      </w:pPr>
      <w:r w:rsidRPr="008834E9">
        <w:rPr>
          <w:sz w:val="28"/>
          <w:szCs w:val="28"/>
        </w:rPr>
        <w:t>муниципальные       бюджетные и казенные учреждения.</w:t>
      </w:r>
    </w:p>
    <w:p w:rsidR="00A01658" w:rsidRPr="008834E9" w:rsidRDefault="00A01658" w:rsidP="00921034">
      <w:pPr>
        <w:numPr>
          <w:ilvl w:val="0"/>
          <w:numId w:val="1"/>
        </w:numPr>
        <w:shd w:val="clear" w:color="auto" w:fill="FFFFFF"/>
        <w:tabs>
          <w:tab w:val="left" w:pos="1037"/>
        </w:tabs>
        <w:ind w:left="29" w:right="10" w:firstLine="514"/>
        <w:jc w:val="both"/>
        <w:rPr>
          <w:sz w:val="28"/>
          <w:szCs w:val="28"/>
        </w:rPr>
      </w:pPr>
      <w:r w:rsidRPr="008834E9">
        <w:rPr>
          <w:sz w:val="28"/>
          <w:szCs w:val="28"/>
        </w:rPr>
        <w:t xml:space="preserve">Полномочиями органа (должностного лица) финансового управления Администрации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 по осуществлению внутреннего муниципального финансового контроля являются:</w:t>
      </w:r>
    </w:p>
    <w:p w:rsidR="00A01658" w:rsidRPr="008834E9" w:rsidRDefault="00A01658" w:rsidP="00106381">
      <w:pPr>
        <w:shd w:val="clear" w:color="auto" w:fill="FFFFFF"/>
        <w:ind w:left="24" w:right="10" w:firstLine="504"/>
        <w:jc w:val="both"/>
        <w:rPr>
          <w:sz w:val="28"/>
          <w:szCs w:val="28"/>
        </w:rPr>
      </w:pPr>
      <w:proofErr w:type="gramStart"/>
      <w:r w:rsidRPr="008834E9">
        <w:rPr>
          <w:sz w:val="28"/>
          <w:szCs w:val="28"/>
        </w:rPr>
        <w:t>контроль за</w:t>
      </w:r>
      <w:proofErr w:type="gramEnd"/>
      <w:r w:rsidRPr="008834E9"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A01658" w:rsidRDefault="00A01658" w:rsidP="00106381">
      <w:pPr>
        <w:shd w:val="clear" w:color="auto" w:fill="FFFFFF"/>
        <w:spacing w:before="5"/>
        <w:ind w:left="24" w:right="14" w:firstLine="514"/>
        <w:jc w:val="both"/>
        <w:rPr>
          <w:sz w:val="28"/>
          <w:szCs w:val="28"/>
        </w:rPr>
      </w:pPr>
      <w:proofErr w:type="gramStart"/>
      <w:r w:rsidRPr="008834E9">
        <w:rPr>
          <w:sz w:val="28"/>
          <w:szCs w:val="28"/>
        </w:rPr>
        <w:t>контроль за</w:t>
      </w:r>
      <w:proofErr w:type="gramEnd"/>
      <w:r w:rsidRPr="008834E9">
        <w:rPr>
          <w:sz w:val="28"/>
          <w:szCs w:val="28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</w:t>
      </w:r>
      <w:r w:rsidR="00B24D54">
        <w:rPr>
          <w:sz w:val="28"/>
          <w:szCs w:val="28"/>
        </w:rPr>
        <w:t>;</w:t>
      </w:r>
    </w:p>
    <w:p w:rsidR="00B24D54" w:rsidRPr="008834E9" w:rsidRDefault="00B24D54" w:rsidP="00106381">
      <w:pPr>
        <w:shd w:val="clear" w:color="auto" w:fill="FFFFFF"/>
        <w:spacing w:before="5"/>
        <w:ind w:left="24" w:right="14"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анализа осуществления главными администраторами бюджетных средств внутреннего  финансового контроля и внутреннего финансового аудита, предусмотренного пунктом 4 статьи 157 Бюджетного кодекса Российской Федерации </w:t>
      </w:r>
    </w:p>
    <w:p w:rsidR="00A75E0B" w:rsidRDefault="00A01658" w:rsidP="00106381">
      <w:pPr>
        <w:shd w:val="clear" w:color="auto" w:fill="FFFFFF"/>
        <w:tabs>
          <w:tab w:val="left" w:pos="936"/>
        </w:tabs>
        <w:ind w:right="10"/>
        <w:jc w:val="both"/>
        <w:rPr>
          <w:sz w:val="28"/>
          <w:szCs w:val="28"/>
        </w:rPr>
      </w:pPr>
      <w:r w:rsidRPr="008834E9">
        <w:rPr>
          <w:sz w:val="28"/>
          <w:szCs w:val="28"/>
        </w:rPr>
        <w:t xml:space="preserve">       </w:t>
      </w:r>
      <w:r w:rsidR="00921034">
        <w:rPr>
          <w:sz w:val="28"/>
          <w:szCs w:val="28"/>
        </w:rPr>
        <w:t xml:space="preserve">    </w:t>
      </w:r>
      <w:r w:rsidRPr="008834E9">
        <w:rPr>
          <w:sz w:val="28"/>
          <w:szCs w:val="28"/>
        </w:rPr>
        <w:t xml:space="preserve">7. </w:t>
      </w:r>
      <w:proofErr w:type="gramStart"/>
      <w:r w:rsidRPr="008834E9">
        <w:rPr>
          <w:sz w:val="28"/>
          <w:szCs w:val="28"/>
        </w:rPr>
        <w:t xml:space="preserve">Внутренние вопросы деятельности органа (должностного лица) финансового управления Администрации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 по осуществлению внутреннего муниципального финансового контроля определяются </w:t>
      </w:r>
      <w:r w:rsidR="008254C9">
        <w:rPr>
          <w:sz w:val="28"/>
          <w:szCs w:val="28"/>
        </w:rPr>
        <w:t xml:space="preserve">Стандартами осуществления внутреннего муниципального финансового контроля </w:t>
      </w:r>
      <w:r w:rsidRPr="008834E9">
        <w:rPr>
          <w:sz w:val="28"/>
          <w:szCs w:val="28"/>
        </w:rPr>
        <w:t xml:space="preserve"> исполнения органом (должностным лицом) финансового управления Администрации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 муниципальной функции по осуществлению внутреннего муниципального финансового контроля, утверждаемым в порядке, установленном Администрацией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 </w:t>
      </w:r>
      <w:r w:rsidRPr="008254C9">
        <w:rPr>
          <w:sz w:val="28"/>
          <w:szCs w:val="28"/>
        </w:rPr>
        <w:t xml:space="preserve">(далее - </w:t>
      </w:r>
      <w:r w:rsidR="008254C9" w:rsidRPr="008254C9">
        <w:rPr>
          <w:sz w:val="28"/>
          <w:szCs w:val="28"/>
        </w:rPr>
        <w:t>Стандарты</w:t>
      </w:r>
      <w:r w:rsidRPr="008254C9">
        <w:rPr>
          <w:sz w:val="28"/>
          <w:szCs w:val="28"/>
        </w:rPr>
        <w:t>).</w:t>
      </w:r>
      <w:r w:rsidRPr="00A75E0B">
        <w:rPr>
          <w:b/>
          <w:sz w:val="28"/>
          <w:szCs w:val="28"/>
        </w:rPr>
        <w:tab/>
      </w:r>
      <w:proofErr w:type="gramEnd"/>
    </w:p>
    <w:p w:rsidR="00A01658" w:rsidRPr="008834E9" w:rsidRDefault="00A75E0B" w:rsidP="00106381">
      <w:pPr>
        <w:shd w:val="clear" w:color="auto" w:fill="FFFFFF"/>
        <w:tabs>
          <w:tab w:val="left" w:pos="936"/>
        </w:tabs>
        <w:ind w:right="10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01658" w:rsidRPr="008834E9">
        <w:rPr>
          <w:sz w:val="28"/>
          <w:szCs w:val="28"/>
        </w:rPr>
        <w:t>8. К процедурам исполнения контрольного мероприятия относятся составление и утверждение программы контрольного мероприятия, назначение и проведение контрольного мероприятия, документирование, реализация результатов контрольного мероприятия.</w:t>
      </w:r>
    </w:p>
    <w:p w:rsidR="00A01658" w:rsidRPr="008834E9" w:rsidRDefault="00A01658" w:rsidP="00106381">
      <w:pPr>
        <w:shd w:val="clear" w:color="auto" w:fill="FFFFFF"/>
        <w:tabs>
          <w:tab w:val="left" w:pos="993"/>
        </w:tabs>
        <w:jc w:val="both"/>
        <w:rPr>
          <w:spacing w:val="-10"/>
          <w:sz w:val="28"/>
          <w:szCs w:val="28"/>
        </w:rPr>
      </w:pPr>
      <w:r w:rsidRPr="008834E9">
        <w:rPr>
          <w:sz w:val="28"/>
          <w:szCs w:val="28"/>
        </w:rPr>
        <w:lastRenderedPageBreak/>
        <w:tab/>
        <w:t>9. Программа контрольного мероприятия должна содержать указание на тему контрольного мероприятия, метод осуществления муниципального финансового контроля, наименование объекта</w:t>
      </w:r>
      <w:r w:rsidR="00A75E0B">
        <w:rPr>
          <w:sz w:val="28"/>
          <w:szCs w:val="28"/>
        </w:rPr>
        <w:t xml:space="preserve"> </w:t>
      </w:r>
      <w:r w:rsidRPr="008834E9">
        <w:rPr>
          <w:sz w:val="28"/>
          <w:szCs w:val="28"/>
        </w:rPr>
        <w:t xml:space="preserve">контроля, перечень основных вопросов, подлежащих изучению в ходе контрольного мероприятия, </w:t>
      </w:r>
      <w:r w:rsidR="00A75E0B">
        <w:rPr>
          <w:sz w:val="28"/>
          <w:szCs w:val="28"/>
        </w:rPr>
        <w:t>проверяемый период</w:t>
      </w:r>
      <w:r w:rsidRPr="008834E9">
        <w:rPr>
          <w:sz w:val="28"/>
          <w:szCs w:val="28"/>
        </w:rPr>
        <w:t>.</w:t>
      </w:r>
    </w:p>
    <w:p w:rsidR="00A01658" w:rsidRPr="008834E9" w:rsidRDefault="00A01658" w:rsidP="00106381">
      <w:pPr>
        <w:shd w:val="clear" w:color="auto" w:fill="FFFFFF"/>
        <w:tabs>
          <w:tab w:val="left" w:pos="1354"/>
        </w:tabs>
        <w:ind w:left="29" w:right="10" w:firstLine="802"/>
        <w:jc w:val="both"/>
        <w:rPr>
          <w:sz w:val="28"/>
          <w:szCs w:val="28"/>
        </w:rPr>
      </w:pPr>
      <w:r w:rsidRPr="008834E9">
        <w:rPr>
          <w:spacing w:val="-14"/>
          <w:sz w:val="28"/>
          <w:szCs w:val="28"/>
        </w:rPr>
        <w:t>10.</w:t>
      </w:r>
      <w:r w:rsidRPr="008834E9">
        <w:rPr>
          <w:sz w:val="28"/>
          <w:szCs w:val="28"/>
        </w:rPr>
        <w:tab/>
        <w:t>При составлении программы контрольного мероприятия проводится сбор и анализ информации об объекте контроля, в том числе информации о состоянии системы финансового управления, внутреннего финансового контроля и аудита в отношении объекта контроля.</w:t>
      </w:r>
    </w:p>
    <w:p w:rsidR="00A01658" w:rsidRPr="008834E9" w:rsidRDefault="00A01658" w:rsidP="00106381">
      <w:pPr>
        <w:shd w:val="clear" w:color="auto" w:fill="FFFFFF"/>
        <w:tabs>
          <w:tab w:val="left" w:pos="1090"/>
        </w:tabs>
        <w:spacing w:before="5"/>
        <w:ind w:right="19" w:firstLine="811"/>
        <w:jc w:val="both"/>
        <w:rPr>
          <w:sz w:val="28"/>
          <w:szCs w:val="28"/>
        </w:rPr>
      </w:pPr>
      <w:r w:rsidRPr="008834E9">
        <w:rPr>
          <w:spacing w:val="-6"/>
          <w:sz w:val="28"/>
          <w:szCs w:val="28"/>
        </w:rPr>
        <w:t>11.</w:t>
      </w:r>
      <w:r w:rsidRPr="008834E9">
        <w:rPr>
          <w:sz w:val="28"/>
          <w:szCs w:val="28"/>
        </w:rPr>
        <w:tab/>
        <w:t>Уполномоченный орган внутреннего муниципального финансового</w:t>
      </w:r>
      <w:r w:rsidRPr="008834E9">
        <w:rPr>
          <w:sz w:val="28"/>
          <w:szCs w:val="28"/>
        </w:rPr>
        <w:br/>
        <w:t>контроля (должностное лицо) самостоятельно на основе утвержденного плана разрабатывает и утверждает программу контрольных мероприятий.</w:t>
      </w:r>
    </w:p>
    <w:p w:rsidR="00A01658" w:rsidRPr="008834E9" w:rsidRDefault="00A01658" w:rsidP="00106381">
      <w:pPr>
        <w:shd w:val="clear" w:color="auto" w:fill="FFFFFF"/>
        <w:ind w:left="24" w:right="10" w:firstLine="792"/>
        <w:jc w:val="both"/>
        <w:rPr>
          <w:sz w:val="28"/>
          <w:szCs w:val="28"/>
        </w:rPr>
      </w:pPr>
      <w:r w:rsidRPr="008834E9">
        <w:rPr>
          <w:sz w:val="28"/>
          <w:szCs w:val="28"/>
        </w:rPr>
        <w:t>Внесение изменений в программу контрольного мероприятия осуществляется при необходимости, с изложением причин необходимости внесения изменений.</w:t>
      </w:r>
    </w:p>
    <w:p w:rsidR="00A01658" w:rsidRPr="008834E9" w:rsidRDefault="00A01658" w:rsidP="003F1093">
      <w:pPr>
        <w:shd w:val="clear" w:color="auto" w:fill="FFFFFF"/>
        <w:tabs>
          <w:tab w:val="left" w:pos="1090"/>
        </w:tabs>
        <w:ind w:right="10" w:firstLine="811"/>
        <w:rPr>
          <w:sz w:val="28"/>
          <w:szCs w:val="28"/>
        </w:rPr>
      </w:pPr>
      <w:r w:rsidRPr="008834E9">
        <w:rPr>
          <w:spacing w:val="-13"/>
          <w:sz w:val="28"/>
          <w:szCs w:val="28"/>
        </w:rPr>
        <w:t>12.</w:t>
      </w:r>
      <w:r w:rsidRPr="008834E9">
        <w:rPr>
          <w:sz w:val="28"/>
          <w:szCs w:val="28"/>
        </w:rPr>
        <w:tab/>
      </w:r>
      <w:proofErr w:type="gramStart"/>
      <w:r w:rsidRPr="008834E9">
        <w:rPr>
          <w:sz w:val="28"/>
          <w:szCs w:val="28"/>
        </w:rPr>
        <w:t xml:space="preserve">Контрольное мероприятие проводится на основании приказа начальника финансового управления </w:t>
      </w:r>
      <w:r w:rsidR="000D6CC2">
        <w:rPr>
          <w:sz w:val="28"/>
          <w:szCs w:val="28"/>
        </w:rPr>
        <w:t>а</w:t>
      </w:r>
      <w:r w:rsidRPr="008834E9">
        <w:rPr>
          <w:sz w:val="28"/>
          <w:szCs w:val="28"/>
        </w:rPr>
        <w:t xml:space="preserve">дминистрации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 о его назначении, в котором указывается основание проведения контрольного мероприятия, наименование объекта контроля, метод контроля, тема контрольного мероприятия, проверяемый период, состав должностных лиц, уполномоченных на проведение контрольного мероприятия, и руководитель контрольного мероприятия (при количестве проверяющих более одного), срок проведения контрольного мероприятия.</w:t>
      </w:r>
      <w:proofErr w:type="gramEnd"/>
    </w:p>
    <w:p w:rsidR="00A01658" w:rsidRPr="008834E9" w:rsidRDefault="00A01658" w:rsidP="003F1093">
      <w:pPr>
        <w:shd w:val="clear" w:color="auto" w:fill="FFFFFF"/>
        <w:spacing w:before="5"/>
        <w:ind w:left="5" w:right="19" w:firstLine="797"/>
        <w:rPr>
          <w:sz w:val="28"/>
          <w:szCs w:val="28"/>
        </w:rPr>
      </w:pPr>
      <w:r w:rsidRPr="008834E9">
        <w:rPr>
          <w:sz w:val="28"/>
          <w:szCs w:val="28"/>
        </w:rPr>
        <w:t xml:space="preserve">13. Сроки проведения и продления контрольных мероприятий устанавливаются в соответствии с требованиями </w:t>
      </w:r>
      <w:r w:rsidR="000D6CC2">
        <w:rPr>
          <w:sz w:val="28"/>
          <w:szCs w:val="28"/>
        </w:rPr>
        <w:t>Стандартов</w:t>
      </w:r>
      <w:r w:rsidRPr="008834E9">
        <w:rPr>
          <w:sz w:val="28"/>
          <w:szCs w:val="28"/>
        </w:rPr>
        <w:t>.</w:t>
      </w:r>
    </w:p>
    <w:p w:rsidR="00A01658" w:rsidRPr="008834E9" w:rsidRDefault="00A01658" w:rsidP="003F1093">
      <w:pPr>
        <w:shd w:val="clear" w:color="auto" w:fill="FFFFFF"/>
        <w:tabs>
          <w:tab w:val="left" w:pos="1090"/>
        </w:tabs>
        <w:spacing w:before="5"/>
        <w:ind w:right="24" w:firstLine="811"/>
        <w:jc w:val="both"/>
        <w:rPr>
          <w:sz w:val="28"/>
          <w:szCs w:val="28"/>
        </w:rPr>
      </w:pPr>
      <w:r w:rsidRPr="008834E9">
        <w:rPr>
          <w:spacing w:val="-14"/>
          <w:sz w:val="28"/>
          <w:szCs w:val="28"/>
        </w:rPr>
        <w:t>14.</w:t>
      </w:r>
      <w:r w:rsidRPr="008834E9">
        <w:rPr>
          <w:sz w:val="28"/>
          <w:szCs w:val="28"/>
        </w:rPr>
        <w:tab/>
        <w:t>Орган (должностное лицо) внутреннего муниципального финансового</w:t>
      </w:r>
      <w:r w:rsidRPr="008834E9">
        <w:rPr>
          <w:sz w:val="28"/>
          <w:szCs w:val="28"/>
        </w:rPr>
        <w:br/>
        <w:t xml:space="preserve">контроля Администрации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 при осуществлении</w:t>
      </w:r>
      <w:r w:rsidR="000D6CC2">
        <w:rPr>
          <w:sz w:val="28"/>
          <w:szCs w:val="28"/>
        </w:rPr>
        <w:t xml:space="preserve"> </w:t>
      </w:r>
      <w:r w:rsidRPr="008834E9">
        <w:rPr>
          <w:sz w:val="28"/>
          <w:szCs w:val="28"/>
        </w:rPr>
        <w:t>возложенных</w:t>
      </w:r>
      <w:r w:rsidR="000D6CC2">
        <w:rPr>
          <w:sz w:val="28"/>
          <w:szCs w:val="28"/>
        </w:rPr>
        <w:t xml:space="preserve"> </w:t>
      </w:r>
      <w:r w:rsidRPr="008834E9">
        <w:rPr>
          <w:sz w:val="28"/>
          <w:szCs w:val="28"/>
        </w:rPr>
        <w:t>на</w:t>
      </w:r>
      <w:r w:rsidR="000D6CC2">
        <w:rPr>
          <w:sz w:val="28"/>
          <w:szCs w:val="28"/>
        </w:rPr>
        <w:t xml:space="preserve"> </w:t>
      </w:r>
      <w:r w:rsidRPr="008834E9">
        <w:rPr>
          <w:sz w:val="28"/>
          <w:szCs w:val="28"/>
        </w:rPr>
        <w:t>них</w:t>
      </w:r>
      <w:r w:rsidR="000D6CC2">
        <w:rPr>
          <w:sz w:val="28"/>
          <w:szCs w:val="28"/>
        </w:rPr>
        <w:t xml:space="preserve"> </w:t>
      </w:r>
      <w:r w:rsidRPr="008834E9">
        <w:rPr>
          <w:sz w:val="28"/>
          <w:szCs w:val="28"/>
        </w:rPr>
        <w:t>должностных полномочий имеет право:</w:t>
      </w:r>
    </w:p>
    <w:p w:rsidR="00A01658" w:rsidRPr="008834E9" w:rsidRDefault="00A01658" w:rsidP="003F1093">
      <w:pPr>
        <w:shd w:val="clear" w:color="auto" w:fill="FFFFFF"/>
        <w:spacing w:before="10"/>
        <w:ind w:left="82" w:right="24" w:firstLine="682"/>
        <w:jc w:val="both"/>
        <w:rPr>
          <w:sz w:val="28"/>
          <w:szCs w:val="28"/>
        </w:rPr>
      </w:pPr>
      <w:r w:rsidRPr="008834E9">
        <w:rPr>
          <w:sz w:val="28"/>
          <w:szCs w:val="28"/>
        </w:rPr>
        <w:t>беспрепятственно входить па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помещения;</w:t>
      </w:r>
    </w:p>
    <w:p w:rsidR="00A01658" w:rsidRPr="008834E9" w:rsidRDefault="00A01658" w:rsidP="003F1093">
      <w:pPr>
        <w:shd w:val="clear" w:color="auto" w:fill="FFFFFF"/>
        <w:ind w:left="749"/>
        <w:jc w:val="both"/>
        <w:rPr>
          <w:sz w:val="28"/>
          <w:szCs w:val="28"/>
        </w:rPr>
      </w:pPr>
      <w:r w:rsidRPr="008834E9">
        <w:rPr>
          <w:sz w:val="28"/>
          <w:szCs w:val="28"/>
        </w:rPr>
        <w:t>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A01658" w:rsidRPr="008834E9" w:rsidRDefault="00A01658" w:rsidP="003F1093">
      <w:pPr>
        <w:shd w:val="clear" w:color="auto" w:fill="FFFFFF"/>
        <w:ind w:left="77" w:right="24" w:firstLine="686"/>
        <w:jc w:val="both"/>
        <w:rPr>
          <w:sz w:val="28"/>
          <w:szCs w:val="28"/>
        </w:rPr>
      </w:pPr>
      <w:r w:rsidRPr="008834E9">
        <w:rPr>
          <w:sz w:val="28"/>
          <w:szCs w:val="28"/>
        </w:rPr>
        <w:t>в пределах своей компетенции требовать от руководителей и других должностных лиц объектов контроля представления письменных объяснений, а также необходимых копий документов, заверенных в установленном порядке;</w:t>
      </w:r>
    </w:p>
    <w:p w:rsidR="00A01658" w:rsidRPr="008834E9" w:rsidRDefault="00A01658" w:rsidP="00106381">
      <w:pPr>
        <w:shd w:val="clear" w:color="auto" w:fill="FFFFFF"/>
        <w:ind w:left="86" w:right="24" w:firstLine="682"/>
        <w:jc w:val="both"/>
        <w:rPr>
          <w:sz w:val="28"/>
          <w:szCs w:val="28"/>
        </w:rPr>
      </w:pPr>
      <w:r w:rsidRPr="008834E9">
        <w:rPr>
          <w:sz w:val="28"/>
          <w:szCs w:val="28"/>
        </w:rPr>
        <w:t>в пределах своей компетенции знакомиться со всеми необходимыми документами, касающимися финансово-хозяйственной деятельности объектов контроля,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01658" w:rsidRPr="008834E9" w:rsidRDefault="00A01658" w:rsidP="00106381">
      <w:pPr>
        <w:shd w:val="clear" w:color="auto" w:fill="FFFFFF"/>
        <w:ind w:left="82" w:right="19" w:firstLine="682"/>
        <w:jc w:val="both"/>
        <w:rPr>
          <w:sz w:val="28"/>
          <w:szCs w:val="28"/>
        </w:rPr>
      </w:pPr>
      <w:r w:rsidRPr="008834E9">
        <w:rPr>
          <w:sz w:val="28"/>
          <w:szCs w:val="28"/>
        </w:rPr>
        <w:t>знакомиться с информацией, касающейся финансово-хозяйственной деятельности проверяемых объектов контроля и хранящейся в электронной форме в базах данных проверяемых объектов контроля,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01658" w:rsidRDefault="00A01658" w:rsidP="000D6CC2">
      <w:pPr>
        <w:shd w:val="clear" w:color="auto" w:fill="FFFFFF"/>
        <w:ind w:left="91" w:right="24" w:firstLine="682"/>
        <w:jc w:val="both"/>
        <w:rPr>
          <w:sz w:val="28"/>
          <w:szCs w:val="28"/>
        </w:rPr>
      </w:pPr>
      <w:r w:rsidRPr="008834E9">
        <w:rPr>
          <w:sz w:val="28"/>
          <w:szCs w:val="28"/>
        </w:rPr>
        <w:t>знакомиться с технической документацией к электронным базам данных.</w:t>
      </w:r>
    </w:p>
    <w:p w:rsidR="00A01658" w:rsidRPr="008834E9" w:rsidRDefault="00A01658" w:rsidP="00106381">
      <w:pPr>
        <w:shd w:val="clear" w:color="auto" w:fill="FFFFFF"/>
        <w:tabs>
          <w:tab w:val="left" w:pos="851"/>
        </w:tabs>
        <w:ind w:right="1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834E9">
        <w:rPr>
          <w:sz w:val="28"/>
          <w:szCs w:val="28"/>
        </w:rPr>
        <w:t>15. Требования и запросы органа (должностного лица) внутреннего муниципального</w:t>
      </w:r>
      <w:r w:rsidR="000D6CC2">
        <w:rPr>
          <w:sz w:val="28"/>
          <w:szCs w:val="28"/>
        </w:rPr>
        <w:t xml:space="preserve"> </w:t>
      </w:r>
      <w:r w:rsidRPr="008834E9">
        <w:rPr>
          <w:sz w:val="28"/>
          <w:szCs w:val="28"/>
        </w:rPr>
        <w:t>финансового</w:t>
      </w:r>
      <w:r w:rsidR="000D6CC2">
        <w:rPr>
          <w:sz w:val="28"/>
          <w:szCs w:val="28"/>
        </w:rPr>
        <w:t xml:space="preserve"> </w:t>
      </w:r>
      <w:r w:rsidRPr="008834E9">
        <w:rPr>
          <w:sz w:val="28"/>
          <w:szCs w:val="28"/>
        </w:rPr>
        <w:t>контроля, связанные с осуществлением им своих должностных полномочий, установленных законодательством Российской Федерации, законодательством Курской области и настоящим Порядком, являются обязательными для исполнения объектами контроля.</w:t>
      </w:r>
    </w:p>
    <w:p w:rsidR="00A01658" w:rsidRPr="008834E9" w:rsidRDefault="00A01658" w:rsidP="00106381">
      <w:pPr>
        <w:shd w:val="clear" w:color="auto" w:fill="FFFFFF"/>
        <w:tabs>
          <w:tab w:val="left" w:pos="851"/>
        </w:tabs>
        <w:jc w:val="both"/>
        <w:rPr>
          <w:spacing w:val="-16"/>
          <w:sz w:val="28"/>
          <w:szCs w:val="28"/>
        </w:rPr>
      </w:pPr>
      <w:r w:rsidRPr="008834E9">
        <w:rPr>
          <w:sz w:val="28"/>
          <w:szCs w:val="28"/>
        </w:rPr>
        <w:tab/>
        <w:t>16. Непредставление или несвоевременное представление объектами контроля в орган (должностному лицу) внутреннего муниципального финансового</w:t>
      </w:r>
      <w:r w:rsidRPr="008834E9">
        <w:rPr>
          <w:sz w:val="28"/>
          <w:szCs w:val="28"/>
        </w:rPr>
        <w:br/>
        <w:t>контроля по запросам информации, документов и материалов, необходимых для осуществления им полномочий по внутреннему муниципальному финансовому контролю, а равно их представление н</w:t>
      </w:r>
      <w:proofErr w:type="gramStart"/>
      <w:r w:rsidRPr="008834E9">
        <w:rPr>
          <w:sz w:val="28"/>
          <w:szCs w:val="28"/>
          <w:lang w:val="en-US"/>
        </w:rPr>
        <w:t>e</w:t>
      </w:r>
      <w:proofErr w:type="gramEnd"/>
      <w:r w:rsidRPr="008834E9">
        <w:rPr>
          <w:sz w:val="28"/>
          <w:szCs w:val="28"/>
        </w:rPr>
        <w:t xml:space="preserve">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A01658" w:rsidRPr="008834E9" w:rsidRDefault="00A01658" w:rsidP="00106381">
      <w:pPr>
        <w:shd w:val="clear" w:color="auto" w:fill="FFFFFF"/>
        <w:tabs>
          <w:tab w:val="left" w:pos="851"/>
        </w:tabs>
        <w:jc w:val="both"/>
        <w:rPr>
          <w:spacing w:val="-12"/>
          <w:sz w:val="28"/>
          <w:szCs w:val="28"/>
        </w:rPr>
      </w:pPr>
      <w:r w:rsidRPr="008834E9">
        <w:rPr>
          <w:sz w:val="28"/>
          <w:szCs w:val="28"/>
        </w:rPr>
        <w:tab/>
        <w:t xml:space="preserve">17. В ходе проведения проверки совершаются контрольные действия по документальному и фактическому изучению законности </w:t>
      </w:r>
      <w:proofErr w:type="gramStart"/>
      <w:r w:rsidRPr="008834E9">
        <w:rPr>
          <w:sz w:val="28"/>
          <w:szCs w:val="28"/>
        </w:rPr>
        <w:t>отдельных</w:t>
      </w:r>
      <w:proofErr w:type="gramEnd"/>
      <w:r w:rsidRPr="008834E9">
        <w:rPr>
          <w:sz w:val="28"/>
          <w:szCs w:val="28"/>
        </w:rPr>
        <w:t xml:space="preserve"> финансовых и хозяйственных операции, достоверности бюджетного (бухгалтерского) учета и бюджетной (бухгалтерской) отчетности в отношении деятельности объекта контроля.</w:t>
      </w:r>
    </w:p>
    <w:p w:rsidR="00A01658" w:rsidRPr="008834E9" w:rsidRDefault="00A01658" w:rsidP="00106381">
      <w:pPr>
        <w:shd w:val="clear" w:color="auto" w:fill="FFFFFF"/>
        <w:tabs>
          <w:tab w:val="left" w:pos="851"/>
        </w:tabs>
        <w:spacing w:before="5"/>
        <w:ind w:left="5" w:right="5"/>
        <w:jc w:val="both"/>
        <w:rPr>
          <w:sz w:val="28"/>
          <w:szCs w:val="28"/>
        </w:rPr>
      </w:pPr>
      <w:r w:rsidRPr="008834E9">
        <w:rPr>
          <w:sz w:val="28"/>
          <w:szCs w:val="28"/>
        </w:rPr>
        <w:tab/>
        <w:t>18. В ходе проведения ревизии осуществляется комплексная проверка</w:t>
      </w:r>
      <w:r w:rsidRPr="008834E9">
        <w:rPr>
          <w:sz w:val="28"/>
          <w:szCs w:val="28"/>
        </w:rPr>
        <w:br/>
        <w:t>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A01658" w:rsidRPr="008834E9" w:rsidRDefault="00A01658" w:rsidP="00106381">
      <w:pPr>
        <w:shd w:val="clear" w:color="auto" w:fill="FFFFFF"/>
        <w:tabs>
          <w:tab w:val="left" w:pos="851"/>
        </w:tabs>
        <w:spacing w:before="5"/>
        <w:ind w:right="19"/>
        <w:jc w:val="both"/>
        <w:rPr>
          <w:spacing w:val="-13"/>
          <w:sz w:val="28"/>
          <w:szCs w:val="28"/>
        </w:rPr>
      </w:pPr>
      <w:r w:rsidRPr="008834E9">
        <w:rPr>
          <w:sz w:val="28"/>
          <w:szCs w:val="28"/>
        </w:rPr>
        <w:tab/>
        <w:t xml:space="preserve">19. В ходе обследования проводится анализ и оценка </w:t>
      </w:r>
      <w:proofErr w:type="gramStart"/>
      <w:r w:rsidRPr="008834E9">
        <w:rPr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8834E9">
        <w:rPr>
          <w:sz w:val="28"/>
          <w:szCs w:val="28"/>
        </w:rPr>
        <w:t>.</w:t>
      </w:r>
    </w:p>
    <w:p w:rsidR="00A01658" w:rsidRPr="008834E9" w:rsidRDefault="00A01658" w:rsidP="00106381">
      <w:pPr>
        <w:shd w:val="clear" w:color="auto" w:fill="FFFFFF"/>
        <w:tabs>
          <w:tab w:val="left" w:pos="851"/>
        </w:tabs>
        <w:spacing w:before="5"/>
        <w:jc w:val="both"/>
        <w:rPr>
          <w:sz w:val="28"/>
          <w:szCs w:val="28"/>
        </w:rPr>
      </w:pPr>
      <w:r w:rsidRPr="008834E9">
        <w:rPr>
          <w:sz w:val="28"/>
          <w:szCs w:val="28"/>
        </w:rPr>
        <w:tab/>
        <w:t>20. Орган (должностное лицо) внутреннего муниципального финансового</w:t>
      </w:r>
      <w:r w:rsidRPr="008834E9">
        <w:rPr>
          <w:sz w:val="28"/>
          <w:szCs w:val="28"/>
        </w:rPr>
        <w:br/>
        <w:t>контроля в ходе проведения контрольного мероприятия не вправе вмешиваться в оперативно-хозяйственную деятельность проверяемых объектов контроля,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заключений.</w:t>
      </w:r>
    </w:p>
    <w:p w:rsidR="00A01658" w:rsidRPr="008834E9" w:rsidRDefault="00A01658" w:rsidP="00106381">
      <w:pPr>
        <w:shd w:val="clear" w:color="auto" w:fill="FFFFFF"/>
        <w:tabs>
          <w:tab w:val="left" w:pos="851"/>
        </w:tabs>
        <w:ind w:right="34"/>
        <w:jc w:val="both"/>
        <w:rPr>
          <w:spacing w:val="-13"/>
          <w:sz w:val="28"/>
          <w:szCs w:val="28"/>
        </w:rPr>
      </w:pPr>
      <w:r w:rsidRPr="008834E9">
        <w:rPr>
          <w:sz w:val="28"/>
          <w:szCs w:val="28"/>
        </w:rPr>
        <w:tab/>
        <w:t>21. Орган (должностное лицо) внутреннего муниципального финансового</w:t>
      </w:r>
      <w:r w:rsidRPr="008834E9">
        <w:rPr>
          <w:sz w:val="28"/>
          <w:szCs w:val="28"/>
        </w:rPr>
        <w:br/>
        <w:t>контроля обязан сохранять государственную, служебную, коммерческую и иную охраняемую законом тайну, ставшую ему известной при проведении в проверяемых объектах контроля контрольных мероприятий, проводить их объективно и достоверно отражать результаты в соответствующих актах и заключениях.</w:t>
      </w:r>
    </w:p>
    <w:p w:rsidR="00A01658" w:rsidRPr="008834E9" w:rsidRDefault="00A01658" w:rsidP="00106381">
      <w:pPr>
        <w:shd w:val="clear" w:color="auto" w:fill="FFFFFF"/>
        <w:tabs>
          <w:tab w:val="left" w:pos="851"/>
        </w:tabs>
        <w:ind w:right="29"/>
        <w:jc w:val="both"/>
        <w:rPr>
          <w:spacing w:val="-13"/>
          <w:sz w:val="28"/>
          <w:szCs w:val="28"/>
        </w:rPr>
      </w:pPr>
      <w:r w:rsidRPr="008834E9">
        <w:rPr>
          <w:sz w:val="28"/>
          <w:szCs w:val="28"/>
        </w:rPr>
        <w:tab/>
        <w:t>22. Орган (должностное лицо) внутреннего муниципального финансового</w:t>
      </w:r>
      <w:r w:rsidRPr="008834E9">
        <w:rPr>
          <w:sz w:val="28"/>
          <w:szCs w:val="28"/>
        </w:rPr>
        <w:br/>
        <w:t>контроля области несет ответственность в соответствии с законодательством Российской Федерации за достоверность и объективность результатов проводимых им контрольных мероприятии, а также за разглашение государственной и иной охраняемой законом тайны.</w:t>
      </w:r>
    </w:p>
    <w:p w:rsidR="00A01658" w:rsidRDefault="00A01658" w:rsidP="000D6CC2">
      <w:pPr>
        <w:shd w:val="clear" w:color="auto" w:fill="FFFFFF"/>
        <w:tabs>
          <w:tab w:val="left" w:pos="851"/>
        </w:tabs>
        <w:ind w:left="19" w:right="29"/>
        <w:jc w:val="both"/>
        <w:rPr>
          <w:sz w:val="28"/>
          <w:szCs w:val="28"/>
        </w:rPr>
      </w:pPr>
      <w:r w:rsidRPr="008834E9">
        <w:rPr>
          <w:sz w:val="28"/>
          <w:szCs w:val="28"/>
        </w:rPr>
        <w:tab/>
        <w:t>23.</w:t>
      </w:r>
      <w:r>
        <w:rPr>
          <w:sz w:val="28"/>
          <w:szCs w:val="28"/>
        </w:rPr>
        <w:t xml:space="preserve"> </w:t>
      </w:r>
      <w:r w:rsidRPr="008834E9">
        <w:rPr>
          <w:sz w:val="28"/>
          <w:szCs w:val="28"/>
        </w:rPr>
        <w:t>Проведение контрольного мероприятия подлежит документированию в порядке, определенном настоящим Положением и Административным регламентом.</w:t>
      </w:r>
    </w:p>
    <w:p w:rsidR="00A01658" w:rsidRPr="008834E9" w:rsidRDefault="00A01658" w:rsidP="00106381">
      <w:pPr>
        <w:shd w:val="clear" w:color="auto" w:fill="FFFFFF"/>
        <w:tabs>
          <w:tab w:val="left" w:pos="851"/>
        </w:tabs>
        <w:spacing w:before="5"/>
        <w:ind w:left="24" w:right="38" w:firstLine="816"/>
        <w:jc w:val="both"/>
        <w:rPr>
          <w:sz w:val="28"/>
          <w:szCs w:val="28"/>
        </w:rPr>
      </w:pPr>
      <w:r w:rsidRPr="008834E9">
        <w:rPr>
          <w:sz w:val="28"/>
          <w:szCs w:val="28"/>
        </w:rPr>
        <w:t xml:space="preserve">24. Результаты контрольного мероприятия подлежат оформлению в письменном виде актом в случае проведения проверки, ревизии или заключением в </w:t>
      </w:r>
      <w:r w:rsidRPr="008834E9">
        <w:rPr>
          <w:sz w:val="28"/>
          <w:szCs w:val="28"/>
        </w:rPr>
        <w:lastRenderedPageBreak/>
        <w:t>случае проведения обследования.</w:t>
      </w:r>
    </w:p>
    <w:p w:rsidR="00A01658" w:rsidRPr="008834E9" w:rsidRDefault="00A01658" w:rsidP="00106381">
      <w:pPr>
        <w:shd w:val="clear" w:color="auto" w:fill="FFFFFF"/>
        <w:tabs>
          <w:tab w:val="left" w:pos="851"/>
        </w:tabs>
        <w:spacing w:before="5"/>
        <w:ind w:left="24" w:right="38" w:firstLine="816"/>
        <w:jc w:val="both"/>
        <w:rPr>
          <w:sz w:val="28"/>
          <w:szCs w:val="28"/>
        </w:rPr>
      </w:pPr>
      <w:r w:rsidRPr="008834E9">
        <w:rPr>
          <w:sz w:val="28"/>
          <w:szCs w:val="28"/>
        </w:rPr>
        <w:t>25.</w:t>
      </w:r>
      <w:r w:rsidRPr="008834E9">
        <w:rPr>
          <w:sz w:val="28"/>
          <w:szCs w:val="28"/>
        </w:rPr>
        <w:tab/>
        <w:t>По результатам контрольного мероприятия объектам контроля направляются акты, заключения, представления и (или) предписания, неисполнение которых влечет установленную действующим законодательством ответственность.</w:t>
      </w:r>
    </w:p>
    <w:p w:rsidR="00A01658" w:rsidRPr="008834E9" w:rsidRDefault="00A01658" w:rsidP="00106381">
      <w:pPr>
        <w:shd w:val="clear" w:color="auto" w:fill="FFFFFF"/>
        <w:spacing w:before="5"/>
        <w:ind w:left="14" w:right="38" w:firstLine="658"/>
        <w:jc w:val="both"/>
        <w:rPr>
          <w:sz w:val="28"/>
          <w:szCs w:val="28"/>
        </w:rPr>
      </w:pPr>
      <w:r w:rsidRPr="008834E9">
        <w:rPr>
          <w:sz w:val="28"/>
          <w:szCs w:val="28"/>
        </w:rPr>
        <w:t xml:space="preserve">Неисполнение предписания о возмещении ущерба, причиненного бюджету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области, является основанием для обращения Администрации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 в суд с исковым заявлением о возмещении ущерба, причиненного бюджету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01658" w:rsidRPr="008834E9" w:rsidRDefault="00A01658" w:rsidP="00106381">
      <w:pPr>
        <w:shd w:val="clear" w:color="auto" w:fill="FFFFFF"/>
        <w:tabs>
          <w:tab w:val="left" w:pos="1243"/>
        </w:tabs>
        <w:spacing w:before="5"/>
        <w:ind w:right="43" w:firstLine="840"/>
        <w:jc w:val="both"/>
        <w:rPr>
          <w:sz w:val="28"/>
          <w:szCs w:val="28"/>
        </w:rPr>
      </w:pPr>
      <w:r w:rsidRPr="008834E9">
        <w:rPr>
          <w:sz w:val="28"/>
          <w:szCs w:val="28"/>
        </w:rPr>
        <w:t>26.</w:t>
      </w:r>
      <w:r w:rsidRPr="008834E9">
        <w:rPr>
          <w:sz w:val="28"/>
          <w:szCs w:val="28"/>
        </w:rPr>
        <w:tab/>
        <w:t>Отмена представления, предписания осуществляется по решению</w:t>
      </w:r>
      <w:r w:rsidRPr="008834E9">
        <w:rPr>
          <w:sz w:val="28"/>
          <w:szCs w:val="28"/>
        </w:rPr>
        <w:br/>
        <w:t>суда или органа (должностного лица) внутреннего муниципального финансового</w:t>
      </w:r>
      <w:r w:rsidRPr="008834E9">
        <w:rPr>
          <w:sz w:val="28"/>
          <w:szCs w:val="28"/>
        </w:rPr>
        <w:br/>
        <w:t>контроля.</w:t>
      </w:r>
    </w:p>
    <w:p w:rsidR="00A01658" w:rsidRPr="008834E9" w:rsidRDefault="00A01658" w:rsidP="00106381">
      <w:pPr>
        <w:shd w:val="clear" w:color="auto" w:fill="FFFFFF"/>
        <w:tabs>
          <w:tab w:val="left" w:pos="1454"/>
        </w:tabs>
        <w:spacing w:before="5"/>
        <w:ind w:left="5"/>
        <w:jc w:val="both"/>
        <w:rPr>
          <w:sz w:val="28"/>
          <w:szCs w:val="28"/>
        </w:rPr>
      </w:pPr>
      <w:r w:rsidRPr="008834E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8834E9">
        <w:rPr>
          <w:sz w:val="28"/>
          <w:szCs w:val="28"/>
        </w:rPr>
        <w:t>27. В случае выявления бюджетного нарушения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</w:t>
      </w:r>
      <w:r w:rsidR="000D6CC2">
        <w:rPr>
          <w:sz w:val="28"/>
          <w:szCs w:val="28"/>
        </w:rPr>
        <w:t xml:space="preserve"> </w:t>
      </w:r>
      <w:r w:rsidRPr="008834E9">
        <w:rPr>
          <w:sz w:val="28"/>
          <w:szCs w:val="28"/>
        </w:rPr>
        <w:t>Федерации</w:t>
      </w:r>
      <w:r w:rsidR="000D6CC2">
        <w:rPr>
          <w:sz w:val="28"/>
          <w:szCs w:val="28"/>
        </w:rPr>
        <w:t xml:space="preserve"> </w:t>
      </w:r>
      <w:r w:rsidRPr="008834E9">
        <w:rPr>
          <w:sz w:val="28"/>
          <w:szCs w:val="28"/>
        </w:rPr>
        <w:t>бюджетных</w:t>
      </w:r>
      <w:r w:rsidR="000D6CC2">
        <w:rPr>
          <w:sz w:val="28"/>
          <w:szCs w:val="28"/>
        </w:rPr>
        <w:t xml:space="preserve"> </w:t>
      </w:r>
      <w:r w:rsidRPr="008834E9">
        <w:rPr>
          <w:sz w:val="28"/>
          <w:szCs w:val="28"/>
        </w:rPr>
        <w:t>мер принуждения, направляется уведомление о применении бюджетных мер принуждения в установленные действующим законодательством сроки.</w:t>
      </w:r>
    </w:p>
    <w:p w:rsidR="00A01658" w:rsidRPr="008834E9" w:rsidRDefault="00A01658" w:rsidP="00106381">
      <w:pPr>
        <w:shd w:val="clear" w:color="auto" w:fill="FFFFFF"/>
        <w:spacing w:before="5"/>
        <w:ind w:left="10" w:right="43" w:firstLine="792"/>
        <w:jc w:val="both"/>
        <w:rPr>
          <w:sz w:val="28"/>
          <w:szCs w:val="28"/>
        </w:rPr>
      </w:pPr>
      <w:r w:rsidRPr="008834E9">
        <w:rPr>
          <w:sz w:val="28"/>
          <w:szCs w:val="28"/>
        </w:rPr>
        <w:t>28. В случае выявления фактов административных правонарушений осуществляется      производство      по      делам      об      административных правонарушениях    в    соответствии    с    законодательством    Российской Федерации.</w:t>
      </w:r>
    </w:p>
    <w:p w:rsidR="00A01658" w:rsidRPr="008834E9" w:rsidRDefault="00A01658" w:rsidP="00106381">
      <w:pPr>
        <w:shd w:val="clear" w:color="auto" w:fill="FFFFFF"/>
        <w:ind w:left="5" w:right="14" w:firstLine="806"/>
        <w:jc w:val="both"/>
        <w:rPr>
          <w:sz w:val="28"/>
          <w:szCs w:val="28"/>
        </w:rPr>
      </w:pPr>
      <w:r w:rsidRPr="008834E9">
        <w:rPr>
          <w:sz w:val="28"/>
          <w:szCs w:val="28"/>
        </w:rPr>
        <w:t>29. В случае выявления фактов совершения объектом контроля действий (бездействий), содержащих признаки состава преступления, информация о таких фактах направляется в правоохранительные органы.</w:t>
      </w:r>
    </w:p>
    <w:p w:rsidR="00A01658" w:rsidRPr="008834E9" w:rsidRDefault="00A01658" w:rsidP="00106381">
      <w:pPr>
        <w:shd w:val="clear" w:color="auto" w:fill="FFFFFF"/>
        <w:tabs>
          <w:tab w:val="left" w:pos="1238"/>
        </w:tabs>
        <w:ind w:left="10" w:right="5" w:firstLine="830"/>
        <w:jc w:val="both"/>
        <w:rPr>
          <w:sz w:val="28"/>
          <w:szCs w:val="28"/>
        </w:rPr>
      </w:pPr>
      <w:r w:rsidRPr="008834E9">
        <w:rPr>
          <w:spacing w:val="-24"/>
          <w:sz w:val="28"/>
          <w:szCs w:val="28"/>
        </w:rPr>
        <w:t xml:space="preserve"> 3 0.</w:t>
      </w:r>
      <w:r w:rsidRPr="008834E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8834E9">
        <w:rPr>
          <w:sz w:val="28"/>
          <w:szCs w:val="28"/>
        </w:rPr>
        <w:t>Ежегодно орган (должностное лицо) внутреннего муниципального финансового контроля области готовит годовой отчет о результатах своей деятельности.</w:t>
      </w:r>
    </w:p>
    <w:p w:rsidR="00A01658" w:rsidRPr="008834E9" w:rsidRDefault="00A01658" w:rsidP="00106381">
      <w:pPr>
        <w:shd w:val="clear" w:color="auto" w:fill="FFFFFF"/>
        <w:tabs>
          <w:tab w:val="left" w:pos="1238"/>
        </w:tabs>
        <w:ind w:left="10" w:right="5" w:firstLine="830"/>
        <w:jc w:val="both"/>
        <w:rPr>
          <w:sz w:val="28"/>
          <w:szCs w:val="28"/>
        </w:rPr>
      </w:pPr>
      <w:r w:rsidRPr="008834E9">
        <w:rPr>
          <w:sz w:val="28"/>
          <w:szCs w:val="28"/>
        </w:rPr>
        <w:t>Годовой отчет органа (должностного лица) внутреннего муниципального финансового контроля о результатах контрольной деятельности в отчетном году (далее - Годовой отчет) составляется в целях определения полноты и своевременности выполнения Плана контрольной деятельности на отчетный календарный год, а также проведения анализа информации о выявленных нарушениях в финансово-бюджетной сфере.</w:t>
      </w:r>
    </w:p>
    <w:p w:rsidR="00A01658" w:rsidRPr="008834E9" w:rsidRDefault="00A01658" w:rsidP="00806352">
      <w:pPr>
        <w:shd w:val="clear" w:color="auto" w:fill="FFFFFF"/>
        <w:jc w:val="both"/>
        <w:rPr>
          <w:spacing w:val="-12"/>
          <w:sz w:val="28"/>
          <w:szCs w:val="28"/>
        </w:rPr>
      </w:pPr>
      <w:r w:rsidRPr="008834E9">
        <w:rPr>
          <w:sz w:val="28"/>
          <w:szCs w:val="28"/>
        </w:rPr>
        <w:tab/>
        <w:t>31. Годовой отчет составляется на основании данных о результатах контрольной деятельности органа (должностного лица) внутреннего муниципального</w:t>
      </w:r>
      <w:r w:rsidR="000D6CC2">
        <w:rPr>
          <w:sz w:val="28"/>
          <w:szCs w:val="28"/>
        </w:rPr>
        <w:t xml:space="preserve"> </w:t>
      </w:r>
      <w:r w:rsidRPr="008834E9">
        <w:rPr>
          <w:sz w:val="28"/>
          <w:szCs w:val="28"/>
        </w:rPr>
        <w:t>финансового</w:t>
      </w:r>
      <w:r w:rsidR="000D6CC2">
        <w:rPr>
          <w:sz w:val="28"/>
          <w:szCs w:val="28"/>
        </w:rPr>
        <w:t xml:space="preserve"> </w:t>
      </w:r>
      <w:r w:rsidRPr="008834E9">
        <w:rPr>
          <w:sz w:val="28"/>
          <w:szCs w:val="28"/>
        </w:rPr>
        <w:t>контроля.</w:t>
      </w:r>
    </w:p>
    <w:p w:rsidR="00A01658" w:rsidRPr="008834E9" w:rsidRDefault="00A01658" w:rsidP="00106381">
      <w:pPr>
        <w:shd w:val="clear" w:color="auto" w:fill="FFFFFF"/>
        <w:tabs>
          <w:tab w:val="left" w:pos="709"/>
        </w:tabs>
        <w:ind w:right="5"/>
        <w:jc w:val="both"/>
        <w:rPr>
          <w:spacing w:val="-12"/>
          <w:sz w:val="28"/>
          <w:szCs w:val="28"/>
        </w:rPr>
      </w:pPr>
      <w:r w:rsidRPr="008834E9">
        <w:rPr>
          <w:sz w:val="28"/>
          <w:szCs w:val="28"/>
        </w:rPr>
        <w:tab/>
        <w:t xml:space="preserve">32. </w:t>
      </w:r>
      <w:r>
        <w:rPr>
          <w:sz w:val="28"/>
          <w:szCs w:val="28"/>
        </w:rPr>
        <w:t xml:space="preserve"> </w:t>
      </w:r>
      <w:r w:rsidRPr="008834E9">
        <w:rPr>
          <w:sz w:val="28"/>
          <w:szCs w:val="28"/>
        </w:rPr>
        <w:t>В состав Годового отчета включаются единые формы отчетности.</w:t>
      </w:r>
    </w:p>
    <w:p w:rsidR="00A01658" w:rsidRPr="008834E9" w:rsidRDefault="00A01658" w:rsidP="00106381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8834E9">
        <w:rPr>
          <w:sz w:val="28"/>
          <w:szCs w:val="28"/>
        </w:rPr>
        <w:t xml:space="preserve">         33.</w:t>
      </w:r>
      <w:r w:rsidRPr="008834E9">
        <w:rPr>
          <w:sz w:val="28"/>
          <w:szCs w:val="28"/>
        </w:rPr>
        <w:tab/>
        <w:t xml:space="preserve">Состав единых форм отчетности и порядок их заполнения устанавливается органом (должностным лицом) приказом начальника финансового управления Администрации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области.</w:t>
      </w:r>
    </w:p>
    <w:p w:rsidR="00A01658" w:rsidRPr="008834E9" w:rsidRDefault="00A01658" w:rsidP="00106381">
      <w:pPr>
        <w:shd w:val="clear" w:color="auto" w:fill="FFFFFF"/>
        <w:tabs>
          <w:tab w:val="left" w:pos="1075"/>
        </w:tabs>
        <w:ind w:left="5" w:right="10"/>
        <w:jc w:val="both"/>
        <w:rPr>
          <w:sz w:val="28"/>
          <w:szCs w:val="28"/>
        </w:rPr>
      </w:pPr>
      <w:r w:rsidRPr="008834E9">
        <w:rPr>
          <w:sz w:val="28"/>
          <w:szCs w:val="28"/>
        </w:rPr>
        <w:t xml:space="preserve">         34.</w:t>
      </w:r>
      <w:r w:rsidRPr="008834E9">
        <w:rPr>
          <w:sz w:val="28"/>
          <w:szCs w:val="28"/>
        </w:rPr>
        <w:tab/>
        <w:t xml:space="preserve"> Годовой отчет подписывается </w:t>
      </w:r>
      <w:r w:rsidR="00921034">
        <w:rPr>
          <w:sz w:val="28"/>
          <w:szCs w:val="28"/>
        </w:rPr>
        <w:t xml:space="preserve">начальником финансового управления </w:t>
      </w:r>
      <w:r w:rsidR="00921034">
        <w:rPr>
          <w:sz w:val="28"/>
          <w:szCs w:val="28"/>
        </w:rPr>
        <w:lastRenderedPageBreak/>
        <w:t>а</w:t>
      </w:r>
      <w:r w:rsidRPr="008834E9">
        <w:rPr>
          <w:sz w:val="28"/>
          <w:szCs w:val="28"/>
        </w:rPr>
        <w:t xml:space="preserve">дминистрации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 и представляется</w:t>
      </w:r>
      <w:r w:rsidRPr="008834E9">
        <w:rPr>
          <w:sz w:val="28"/>
          <w:szCs w:val="28"/>
        </w:rPr>
        <w:br/>
        <w:t xml:space="preserve">на утверждение Главе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 не позднее 1</w:t>
      </w:r>
      <w:r>
        <w:rPr>
          <w:sz w:val="28"/>
          <w:szCs w:val="28"/>
        </w:rPr>
        <w:t>5</w:t>
      </w:r>
      <w:r w:rsidRPr="008834E9">
        <w:rPr>
          <w:sz w:val="28"/>
          <w:szCs w:val="28"/>
        </w:rPr>
        <w:t xml:space="preserve"> февраля года, следующего </w:t>
      </w:r>
      <w:proofErr w:type="gramStart"/>
      <w:r w:rsidRPr="008834E9">
        <w:rPr>
          <w:sz w:val="28"/>
          <w:szCs w:val="28"/>
        </w:rPr>
        <w:t>за</w:t>
      </w:r>
      <w:proofErr w:type="gramEnd"/>
      <w:r w:rsidRPr="008834E9">
        <w:rPr>
          <w:sz w:val="28"/>
          <w:szCs w:val="28"/>
        </w:rPr>
        <w:t xml:space="preserve"> отчетным.</w:t>
      </w:r>
    </w:p>
    <w:p w:rsidR="00A01658" w:rsidRPr="008834E9" w:rsidRDefault="00A01658" w:rsidP="00106381">
      <w:pPr>
        <w:shd w:val="clear" w:color="auto" w:fill="FFFFFF"/>
        <w:spacing w:before="5"/>
        <w:ind w:right="10" w:firstLine="806"/>
        <w:jc w:val="both"/>
        <w:rPr>
          <w:sz w:val="28"/>
          <w:szCs w:val="28"/>
        </w:rPr>
      </w:pPr>
      <w:r w:rsidRPr="008834E9">
        <w:rPr>
          <w:sz w:val="28"/>
          <w:szCs w:val="28"/>
        </w:rPr>
        <w:t xml:space="preserve">Сведения об исполнении Плана контрольной деятельности размещаются на официальном сайте Администрации </w:t>
      </w:r>
      <w:proofErr w:type="spellStart"/>
      <w:r w:rsidRPr="008834E9">
        <w:rPr>
          <w:sz w:val="28"/>
          <w:szCs w:val="28"/>
        </w:rPr>
        <w:t>Золотухинского</w:t>
      </w:r>
      <w:proofErr w:type="spellEnd"/>
      <w:r w:rsidRPr="008834E9">
        <w:rPr>
          <w:sz w:val="28"/>
          <w:szCs w:val="28"/>
        </w:rPr>
        <w:t xml:space="preserve"> района Курской области в информационно-телекоммуникационной сети «Интернет» в порядке, определяемом </w:t>
      </w:r>
      <w:r w:rsidR="00921034">
        <w:rPr>
          <w:sz w:val="28"/>
          <w:szCs w:val="28"/>
        </w:rPr>
        <w:t xml:space="preserve">Стандартами </w:t>
      </w:r>
      <w:r w:rsidRPr="008834E9">
        <w:rPr>
          <w:sz w:val="28"/>
          <w:szCs w:val="28"/>
        </w:rPr>
        <w:t>по осуществлению внутреннего муниципального финансового контроля.</w:t>
      </w:r>
    </w:p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p w:rsidR="00921034" w:rsidRDefault="00921034"/>
    <w:p w:rsidR="00A01658" w:rsidRDefault="00A01658"/>
    <w:p w:rsidR="00A01658" w:rsidRDefault="00A01658"/>
    <w:p w:rsidR="00A01658" w:rsidRDefault="00A01658"/>
    <w:p w:rsidR="00A01658" w:rsidRDefault="00A01658"/>
    <w:p w:rsidR="00A01658" w:rsidRDefault="00A01658"/>
    <w:sectPr w:rsidR="00A01658" w:rsidSect="003B6EA6"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CB4"/>
    <w:multiLevelType w:val="singleLevel"/>
    <w:tmpl w:val="3D122C36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hint="default"/>
        <w:b w:val="0"/>
        <w:bCs w:val="0"/>
      </w:rPr>
    </w:lvl>
  </w:abstractNum>
  <w:abstractNum w:abstractNumId="1">
    <w:nsid w:val="7D6677E4"/>
    <w:multiLevelType w:val="hybridMultilevel"/>
    <w:tmpl w:val="124AFD50"/>
    <w:lvl w:ilvl="0" w:tplc="A6E29C72">
      <w:start w:val="1"/>
      <w:numFmt w:val="decimal"/>
      <w:lvlText w:val="%1."/>
      <w:lvlJc w:val="left"/>
      <w:pPr>
        <w:ind w:left="1356" w:hanging="648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E91B76"/>
    <w:multiLevelType w:val="hybridMultilevel"/>
    <w:tmpl w:val="F026AA6A"/>
    <w:lvl w:ilvl="0" w:tplc="8E44368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381"/>
    <w:rsid w:val="000D43B0"/>
    <w:rsid w:val="000D6CC2"/>
    <w:rsid w:val="00106381"/>
    <w:rsid w:val="00290014"/>
    <w:rsid w:val="003B6EA6"/>
    <w:rsid w:val="003F1093"/>
    <w:rsid w:val="0043728C"/>
    <w:rsid w:val="00456D3E"/>
    <w:rsid w:val="00564463"/>
    <w:rsid w:val="00567C5E"/>
    <w:rsid w:val="00585CB8"/>
    <w:rsid w:val="00623CA8"/>
    <w:rsid w:val="0071199E"/>
    <w:rsid w:val="007B232D"/>
    <w:rsid w:val="007C42AE"/>
    <w:rsid w:val="00806352"/>
    <w:rsid w:val="008254C9"/>
    <w:rsid w:val="008834E9"/>
    <w:rsid w:val="00921034"/>
    <w:rsid w:val="00941C45"/>
    <w:rsid w:val="009D6F2C"/>
    <w:rsid w:val="009F26A6"/>
    <w:rsid w:val="00A01658"/>
    <w:rsid w:val="00A01ADA"/>
    <w:rsid w:val="00A3244F"/>
    <w:rsid w:val="00A53EFC"/>
    <w:rsid w:val="00A7590C"/>
    <w:rsid w:val="00A75E0B"/>
    <w:rsid w:val="00AC12C9"/>
    <w:rsid w:val="00B24D54"/>
    <w:rsid w:val="00C57DA7"/>
    <w:rsid w:val="00CD4223"/>
    <w:rsid w:val="00E6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8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06381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6381"/>
    <w:rPr>
      <w:rFonts w:eastAsia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1063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106381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106381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1063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106381"/>
    <w:rPr>
      <w:rFonts w:ascii="Arial" w:hAnsi="Arial" w:cs="Arial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10638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locked/>
    <w:rsid w:val="00106381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106381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106381"/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A53EFC"/>
    <w:pPr>
      <w:ind w:left="720"/>
    </w:pPr>
  </w:style>
  <w:style w:type="paragraph" w:customStyle="1" w:styleId="Default">
    <w:name w:val="Default"/>
    <w:uiPriority w:val="99"/>
    <w:rsid w:val="00567C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9">
    <w:name w:val="Гипертекстовая ссылка"/>
    <w:uiPriority w:val="99"/>
    <w:rsid w:val="00A7590C"/>
    <w:rPr>
      <w:b/>
      <w:bCs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456D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56D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14</cp:revision>
  <cp:lastPrinted>2019-05-24T06:58:00Z</cp:lastPrinted>
  <dcterms:created xsi:type="dcterms:W3CDTF">2016-01-26T05:05:00Z</dcterms:created>
  <dcterms:modified xsi:type="dcterms:W3CDTF">2019-05-30T05:05:00Z</dcterms:modified>
</cp:coreProperties>
</file>