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DB" w:rsidRDefault="006E15DB" w:rsidP="006E15D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ЗОЛОТУХИНСКОГО РАЙОНА</w:t>
      </w:r>
    </w:p>
    <w:p w:rsidR="006E15DB" w:rsidRDefault="006E15DB" w:rsidP="006E15D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6E15DB" w:rsidRDefault="006E15DB" w:rsidP="006E15D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E15DB" w:rsidRDefault="006E15DB" w:rsidP="006E15D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15DB" w:rsidRDefault="006E15DB" w:rsidP="006E15DB">
      <w:pPr>
        <w:pStyle w:val="a5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6E15DB" w:rsidRDefault="006E15DB" w:rsidP="006E15DB">
      <w:pPr>
        <w:pStyle w:val="a5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от  11 июня  2021г. №340-па</w:t>
      </w:r>
    </w:p>
    <w:p w:rsidR="006E15DB" w:rsidRDefault="006E15DB" w:rsidP="006E15DB">
      <w:pPr>
        <w:pStyle w:val="a5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E15DB" w:rsidTr="006E15DB">
        <w:tc>
          <w:tcPr>
            <w:tcW w:w="5210" w:type="dxa"/>
          </w:tcPr>
          <w:p w:rsidR="006E15DB" w:rsidRDefault="006E15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Золотухинского района </w:t>
            </w:r>
          </w:p>
          <w:p w:rsidR="006E15DB" w:rsidRDefault="006E15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02.04.2018г. №213-па «Об образовании избирательных участков для проведения голосования и подсчета голосов избирателей на территории Золотухинского района Курской области»</w:t>
            </w:r>
          </w:p>
          <w:p w:rsidR="006E15DB" w:rsidRDefault="006E15DB">
            <w:pPr>
              <w:pStyle w:val="a3"/>
              <w:spacing w:before="0" w:beforeAutospacing="0" w:after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6E15DB" w:rsidRDefault="006E15DB">
            <w:pPr>
              <w:pStyle w:val="a3"/>
              <w:spacing w:before="0" w:beforeAutospacing="0" w:after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6E15DB" w:rsidRDefault="006E15DB" w:rsidP="006E15D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E15DB" w:rsidRDefault="006E15DB" w:rsidP="006E15DB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ликвидацией </w:t>
      </w:r>
      <w:proofErr w:type="spellStart"/>
      <w:r>
        <w:rPr>
          <w:sz w:val="28"/>
          <w:szCs w:val="28"/>
        </w:rPr>
        <w:t>Апальковской</w:t>
      </w:r>
      <w:proofErr w:type="spellEnd"/>
      <w:r>
        <w:rPr>
          <w:sz w:val="28"/>
          <w:szCs w:val="28"/>
        </w:rPr>
        <w:t xml:space="preserve"> начальной и </w:t>
      </w:r>
      <w:proofErr w:type="spellStart"/>
      <w:r>
        <w:rPr>
          <w:sz w:val="28"/>
          <w:szCs w:val="28"/>
        </w:rPr>
        <w:t>Вереитиновской</w:t>
      </w:r>
      <w:proofErr w:type="spellEnd"/>
      <w:r>
        <w:rPr>
          <w:sz w:val="28"/>
          <w:szCs w:val="28"/>
        </w:rPr>
        <w:t xml:space="preserve"> основной образовательных школ Администрация Золотухинского района Курской области ПОСТАНОВЛЯЕТ:</w:t>
      </w:r>
    </w:p>
    <w:p w:rsidR="006E15DB" w:rsidRDefault="006E15DB" w:rsidP="006E15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Золотухинского района </w:t>
      </w:r>
    </w:p>
    <w:p w:rsidR="006E15DB" w:rsidRDefault="006E15DB" w:rsidP="006E15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02.04.2018г. №213-па «Об образовании избирательных участков для проведения голосования и подсчета голосов избирателей на территории Золотухинского района Курской области»  следующие изменения: </w:t>
      </w:r>
    </w:p>
    <w:p w:rsidR="006E15DB" w:rsidRDefault="006E15DB" w:rsidP="006E15DB">
      <w:pPr>
        <w:pStyle w:val="a4"/>
        <w:numPr>
          <w:ilvl w:val="1"/>
          <w:numId w:val="1"/>
        </w:numPr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 «Список избирательных участков, образуемых для проведения голосования и подсчета голосов избирателей на территории Золотухинского района Курской области на выборах различного уровня» абзацы, касающиеся избирательных участков №№400,402 изложить в новой редакции:</w:t>
      </w:r>
    </w:p>
    <w:p w:rsidR="006E15DB" w:rsidRDefault="006E15DB" w:rsidP="006E15DB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«Избирательный участок №400</w:t>
      </w:r>
    </w:p>
    <w:p w:rsidR="006E15DB" w:rsidRDefault="006E15DB" w:rsidP="006E15DB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Центр-д.1-е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Вереитиново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д.6, административное здание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Ануфриевского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(бывшего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Вереитиновского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), тел.3-82-36</w:t>
      </w:r>
    </w:p>
    <w:p w:rsidR="006E15DB" w:rsidRDefault="006E15DB" w:rsidP="006E15DB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Населенные пункты: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ононыхинка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с.Коптевка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Мартьяновка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с.Мужланово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д.Нижний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Штевец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д.Пузановка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д.Рогозинка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д.Слободка,  д.1-е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Вереитиново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д.2-е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Вереитиново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.»;</w:t>
      </w:r>
    </w:p>
    <w:p w:rsidR="006E15DB" w:rsidRDefault="006E15DB" w:rsidP="006E15DB">
      <w:pPr>
        <w:pStyle w:val="a4"/>
        <w:spacing w:line="360" w:lineRule="auto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«Избирательный участок №402</w:t>
      </w:r>
    </w:p>
    <w:p w:rsidR="006E15DB" w:rsidRDefault="006E15DB" w:rsidP="006E15DB">
      <w:pPr>
        <w:pStyle w:val="a4"/>
        <w:spacing w:line="360" w:lineRule="auto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6E15DB" w:rsidRDefault="006E15DB" w:rsidP="006E15DB">
      <w:pPr>
        <w:pStyle w:val="a4"/>
        <w:spacing w:line="360" w:lineRule="auto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E15DB" w:rsidRDefault="006E15DB" w:rsidP="006E15DB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Центр-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пальково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д.102, административное здание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Апальковского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сельсовета, тел.5-52-36</w:t>
      </w:r>
    </w:p>
    <w:p w:rsidR="006E15DB" w:rsidRDefault="006E15DB" w:rsidP="006E15DB">
      <w:pPr>
        <w:pStyle w:val="a4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Населенные пункты: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пальково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д.Кононыхино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д.Пойменово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д.Умеренково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6E15DB" w:rsidRDefault="006E15DB" w:rsidP="006E15DB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подписания и подлежит опубликованию в газете «</w:t>
      </w:r>
      <w:proofErr w:type="spellStart"/>
      <w:r>
        <w:rPr>
          <w:color w:val="000000"/>
          <w:sz w:val="28"/>
          <w:szCs w:val="28"/>
        </w:rPr>
        <w:t>Золотухинская</w:t>
      </w:r>
      <w:proofErr w:type="spellEnd"/>
      <w:r>
        <w:rPr>
          <w:color w:val="000000"/>
          <w:sz w:val="28"/>
          <w:szCs w:val="28"/>
        </w:rPr>
        <w:t xml:space="preserve"> жизнь».</w:t>
      </w:r>
    </w:p>
    <w:p w:rsidR="006E15DB" w:rsidRDefault="006E15DB" w:rsidP="006E15DB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6E15DB" w:rsidRDefault="006E15DB" w:rsidP="006E15DB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6E15DB" w:rsidRDefault="006E15DB" w:rsidP="006E15DB">
      <w:pPr>
        <w:pStyle w:val="a3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Золотухинского района Курской области                                        В.Н.Кожухов</w:t>
      </w:r>
    </w:p>
    <w:p w:rsidR="006E15DB" w:rsidRDefault="006E15DB" w:rsidP="006E15D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E15DB" w:rsidRDefault="006E15DB" w:rsidP="006E15DB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0549" w:rsidRDefault="00ED0549"/>
    <w:sectPr w:rsidR="00ED0549" w:rsidSect="006E15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11A84"/>
    <w:multiLevelType w:val="multilevel"/>
    <w:tmpl w:val="E996D30E"/>
    <w:lvl w:ilvl="0">
      <w:start w:val="1"/>
      <w:numFmt w:val="decimal"/>
      <w:lvlText w:val="%1."/>
      <w:lvlJc w:val="left"/>
      <w:pPr>
        <w:ind w:left="1368" w:hanging="1368"/>
      </w:pPr>
    </w:lvl>
    <w:lvl w:ilvl="1">
      <w:start w:val="1"/>
      <w:numFmt w:val="decimal"/>
      <w:lvlText w:val="%1.%2."/>
      <w:lvlJc w:val="left"/>
      <w:pPr>
        <w:ind w:left="2076" w:hanging="1368"/>
      </w:pPr>
    </w:lvl>
    <w:lvl w:ilvl="2">
      <w:start w:val="1"/>
      <w:numFmt w:val="decimal"/>
      <w:lvlText w:val="%1.%2.%3."/>
      <w:lvlJc w:val="left"/>
      <w:pPr>
        <w:ind w:left="2784" w:hanging="1368"/>
      </w:pPr>
    </w:lvl>
    <w:lvl w:ilvl="3">
      <w:start w:val="1"/>
      <w:numFmt w:val="decimal"/>
      <w:lvlText w:val="%1.%2.%3.%4."/>
      <w:lvlJc w:val="left"/>
      <w:pPr>
        <w:ind w:left="3492" w:hanging="1368"/>
      </w:pPr>
    </w:lvl>
    <w:lvl w:ilvl="4">
      <w:start w:val="1"/>
      <w:numFmt w:val="decimal"/>
      <w:lvlText w:val="%1.%2.%3.%4.%5."/>
      <w:lvlJc w:val="left"/>
      <w:pPr>
        <w:ind w:left="4200" w:hanging="1368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15DB"/>
    <w:rsid w:val="006E15DB"/>
    <w:rsid w:val="00ED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5DB"/>
    <w:pPr>
      <w:spacing w:before="100" w:beforeAutospacing="1" w:after="119"/>
    </w:pPr>
  </w:style>
  <w:style w:type="paragraph" w:styleId="a4">
    <w:name w:val="No Spacing"/>
    <w:uiPriority w:val="1"/>
    <w:qFormat/>
    <w:rsid w:val="006E15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Базовый"/>
    <w:uiPriority w:val="99"/>
    <w:rsid w:val="006E15D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6E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2021-06-15T05:57:00Z</dcterms:created>
  <dcterms:modified xsi:type="dcterms:W3CDTF">2021-06-15T06:02:00Z</dcterms:modified>
</cp:coreProperties>
</file>