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112" w:rsidRDefault="00DA0112" w:rsidP="00DA0112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 xml:space="preserve"> В связи с  проведением выборов в органы местного самоуправления и в целях оказания содействия в заполнении сведений о доходах, расходах, об имуществе и обязательствах имущественного характера вновь избранным депутатам представительных органов сельских поселений, Администрация </w:t>
      </w:r>
      <w:proofErr w:type="spellStart"/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 xml:space="preserve"> района Курской области информирует.</w:t>
      </w:r>
    </w:p>
    <w:p w:rsidR="00DA0112" w:rsidRDefault="00DA0112" w:rsidP="00DA0112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 xml:space="preserve">         </w:t>
      </w:r>
      <w:proofErr w:type="gramStart"/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Согласно п. 1.1 ст. 2 Закона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(далее – Закон Курской области № 55-ЗКО</w:t>
      </w:r>
      <w:proofErr w:type="gramEnd"/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) лицо, замещающее муниципальную должность депутата представительного органа сельского поселения и осуществляющее свои полномочия на непостоянной основе, представляет Губернатору Курской области сведения о доходах, расходах, об имуществе и обязательствах имущественного характера в течение четырех месяцев со дня избрания депутатом.</w:t>
      </w:r>
    </w:p>
    <w:p w:rsidR="00DA0112" w:rsidRDefault="00DA0112" w:rsidP="00DA0112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 xml:space="preserve">         </w:t>
      </w:r>
      <w:proofErr w:type="gramStart"/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 от 23 июня 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(в редакции Указов Президента РФ от 19.09.2017 № 431, от 09.10.2017 № 472, от 15.01.2020 № 13, от 10.12.2020</w:t>
      </w:r>
      <w:proofErr w:type="gramEnd"/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 xml:space="preserve"> № 778) (далее – справка) и является унифицированной для всех лиц, на которых распространяется обязанность представлять сведения.</w:t>
      </w:r>
    </w:p>
    <w:p w:rsidR="00DA0112" w:rsidRDefault="00DA0112" w:rsidP="00DA0112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Специальное программное обеспечение «Справки БК» (версия 2.5.0) для заполнения справки доступно для скачивания на официальном сайте Администрации Курской области в разделе «Власть/Противодействие коррупции» в подразделе «Формы, документов связанные с противодействием коррупции, для заполнения» и на официальном сайте Президента Российской Федерации по ссылке: </w:t>
      </w:r>
      <w:hyperlink r:id="rId4" w:history="1">
        <w:r>
          <w:rPr>
            <w:rStyle w:val="aa"/>
            <w:rFonts w:ascii="Arial" w:eastAsia="SimSun" w:hAnsi="Arial" w:cs="Arial"/>
            <w:color w:val="000000"/>
            <w:sz w:val="14"/>
            <w:szCs w:val="14"/>
            <w:bdr w:val="none" w:sz="0" w:space="0" w:color="auto" w:frame="1"/>
          </w:rPr>
          <w:t>http://www.kremlin.ru/structure/additional/12</w:t>
        </w:r>
      </w:hyperlink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.</w:t>
      </w:r>
    </w:p>
    <w:p w:rsidR="00DA0112" w:rsidRDefault="00DA0112" w:rsidP="00DA0112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Порядок представления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(далее – Порядок) утвержден Законом Курской области № 55-ЗКО.</w:t>
      </w:r>
    </w:p>
    <w:p w:rsidR="00DA0112" w:rsidRDefault="00DA0112" w:rsidP="00DA0112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 xml:space="preserve">         Согласно пункту 5.1. </w:t>
      </w:r>
      <w:proofErr w:type="gramStart"/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Порядка лицо, замещающее муниципальную должность депутата представительного органа сельского поселения и осуществляющее свои полномочия на непостоянной основе, представляет Губернатору Курской области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своей супруги (супруга) и несовершеннолетних детей на первое число месяца, предшествующего месяцу подачи данных сведений.</w:t>
      </w:r>
      <w:proofErr w:type="gramEnd"/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 xml:space="preserve"> Таким образом, при предоставлении справки в сентябре 2021 года отчетной датой будет 1 августа 2021 года, при предоставлении справки в октябре 2021 года отчетной датой будет 1 сентября 2021 года и т.д.</w:t>
      </w:r>
    </w:p>
    <w:p w:rsidR="00DA0112" w:rsidRDefault="00DA0112" w:rsidP="00DA0112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 xml:space="preserve">         Прошу обратить внимание, что в специальном программном обеспечении «Справки БК» в разделе «В </w:t>
      </w:r>
      <w:proofErr w:type="gramStart"/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связи</w:t>
      </w:r>
      <w:proofErr w:type="gramEnd"/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 xml:space="preserve"> с чем подается справка» необходимо выбрать «Иное», используя при этом классификатор.</w:t>
      </w:r>
    </w:p>
    <w:p w:rsidR="00DA0112" w:rsidRDefault="00DA0112" w:rsidP="00DA0112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При заполнении справки лицом, замещающим муниципальную должность на непостоянной основе, указывается место работы и службы (например, депутат …………..…сельсовета ……..……… района). При наличии на дату представления справки нескольких мест работы на титульном листе обязательно указывается основное место, т.е. организация, в которой находится трудовая книжка, при этом рекомендуется указать и иные места работы.</w:t>
      </w:r>
    </w:p>
    <w:p w:rsidR="00DA0112" w:rsidRDefault="00DA0112" w:rsidP="00DA0112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 xml:space="preserve">         </w:t>
      </w:r>
      <w:proofErr w:type="gramStart"/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С учетом положений Федерального закона от 3 декабря 2012 года № 230-ФЗ «О контроле за соответствием расходов лиц, замещающих государственные должности, и иных лиц их расходам» при представлении сведений о доходах, об имуществе и обязательствах имущественного характера в течение четырех месяцев со дня избрания депутатом представительного органа сельского поселения и осуществляющим свои полномочия на непостоянной основе сведения о расходах не представляются</w:t>
      </w:r>
      <w:proofErr w:type="gramEnd"/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.</w:t>
      </w:r>
    </w:p>
    <w:p w:rsidR="00DA0112" w:rsidRDefault="00DA0112" w:rsidP="00DA0112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Также сообщаем, что вместе со справками необходимо предоставить согласие на обработку персональных данных и журнал регистрации справок.</w:t>
      </w:r>
    </w:p>
    <w:p w:rsidR="00DA0112" w:rsidRDefault="00DA0112" w:rsidP="00DA0112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DA0112" w:rsidRDefault="00DA0112" w:rsidP="00DA0112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DA0112" w:rsidRDefault="00DA0112" w:rsidP="00DA0112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Зам</w:t>
      </w:r>
      <w:proofErr w:type="gramStart"/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.Г</w:t>
      </w:r>
      <w:proofErr w:type="gramEnd"/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 xml:space="preserve">лавы Администрации </w:t>
      </w:r>
      <w:proofErr w:type="spellStart"/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 xml:space="preserve"> района              С.Н. Зиновьева</w:t>
      </w:r>
    </w:p>
    <w:p w:rsidR="00E45EA0" w:rsidRPr="00DA0112" w:rsidRDefault="00E45EA0" w:rsidP="00DA0112"/>
    <w:sectPr w:rsidR="00E45EA0" w:rsidRPr="00DA0112" w:rsidSect="009B1434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862BA"/>
    <w:rsid w:val="00005E2A"/>
    <w:rsid w:val="00037931"/>
    <w:rsid w:val="000613AA"/>
    <w:rsid w:val="00065FA2"/>
    <w:rsid w:val="000C4A6E"/>
    <w:rsid w:val="000F2133"/>
    <w:rsid w:val="000F6D75"/>
    <w:rsid w:val="00114C32"/>
    <w:rsid w:val="0014215D"/>
    <w:rsid w:val="001533B8"/>
    <w:rsid w:val="001614E6"/>
    <w:rsid w:val="00162509"/>
    <w:rsid w:val="001870F9"/>
    <w:rsid w:val="001A0EAB"/>
    <w:rsid w:val="001A6675"/>
    <w:rsid w:val="003225ED"/>
    <w:rsid w:val="003270BE"/>
    <w:rsid w:val="00335595"/>
    <w:rsid w:val="00366339"/>
    <w:rsid w:val="003757A4"/>
    <w:rsid w:val="0044634C"/>
    <w:rsid w:val="00530116"/>
    <w:rsid w:val="00534D4F"/>
    <w:rsid w:val="006213DA"/>
    <w:rsid w:val="0063702F"/>
    <w:rsid w:val="0064383B"/>
    <w:rsid w:val="006E69EA"/>
    <w:rsid w:val="00700692"/>
    <w:rsid w:val="00722387"/>
    <w:rsid w:val="00734979"/>
    <w:rsid w:val="008108F0"/>
    <w:rsid w:val="00827583"/>
    <w:rsid w:val="00853289"/>
    <w:rsid w:val="008C3C94"/>
    <w:rsid w:val="00923E8D"/>
    <w:rsid w:val="00974718"/>
    <w:rsid w:val="009B1434"/>
    <w:rsid w:val="00A00205"/>
    <w:rsid w:val="00A00BF4"/>
    <w:rsid w:val="00A12C8B"/>
    <w:rsid w:val="00A4662C"/>
    <w:rsid w:val="00A54B5B"/>
    <w:rsid w:val="00A61B8E"/>
    <w:rsid w:val="00A862BA"/>
    <w:rsid w:val="00AD612F"/>
    <w:rsid w:val="00B329EE"/>
    <w:rsid w:val="00B66482"/>
    <w:rsid w:val="00B929B1"/>
    <w:rsid w:val="00BC4092"/>
    <w:rsid w:val="00C835F2"/>
    <w:rsid w:val="00CC364F"/>
    <w:rsid w:val="00D216EC"/>
    <w:rsid w:val="00D27445"/>
    <w:rsid w:val="00DA0112"/>
    <w:rsid w:val="00DC0789"/>
    <w:rsid w:val="00E45EA0"/>
    <w:rsid w:val="00FD7393"/>
    <w:rsid w:val="00FF3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7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A6675"/>
    <w:pPr>
      <w:spacing w:after="120"/>
    </w:pPr>
  </w:style>
  <w:style w:type="character" w:customStyle="1" w:styleId="a4">
    <w:name w:val="Основной текст Знак"/>
    <w:basedOn w:val="a0"/>
    <w:link w:val="a3"/>
    <w:rsid w:val="001A667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1A6675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63702F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63702F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a8">
    <w:name w:val="Normal (Web)"/>
    <w:basedOn w:val="a"/>
    <w:uiPriority w:val="99"/>
    <w:semiHidden/>
    <w:unhideWhenUsed/>
    <w:rsid w:val="00C835F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9">
    <w:name w:val="Strong"/>
    <w:basedOn w:val="a0"/>
    <w:uiPriority w:val="22"/>
    <w:qFormat/>
    <w:rsid w:val="00C835F2"/>
    <w:rPr>
      <w:b/>
      <w:bCs/>
    </w:rPr>
  </w:style>
  <w:style w:type="character" w:styleId="aa">
    <w:name w:val="Hyperlink"/>
    <w:basedOn w:val="a0"/>
    <w:uiPriority w:val="99"/>
    <w:semiHidden/>
    <w:unhideWhenUsed/>
    <w:rsid w:val="007223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7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A6675"/>
    <w:pPr>
      <w:spacing w:after="120"/>
    </w:pPr>
  </w:style>
  <w:style w:type="character" w:customStyle="1" w:styleId="a4">
    <w:name w:val="Основной текст Знак"/>
    <w:basedOn w:val="a0"/>
    <w:link w:val="a3"/>
    <w:rsid w:val="001A667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1A6675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63702F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63702F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2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690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2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emlin.ru/structure/additional/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2019-12-26T06:58:00Z</cp:lastPrinted>
  <dcterms:created xsi:type="dcterms:W3CDTF">2018-12-17T08:07:00Z</dcterms:created>
  <dcterms:modified xsi:type="dcterms:W3CDTF">2023-03-02T06:02:00Z</dcterms:modified>
</cp:coreProperties>
</file>