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555555"/>
          <w:sz w:val="14"/>
          <w:szCs w:val="14"/>
          <w:bdr w:val="none" w:sz="0" w:space="0" w:color="auto" w:frame="1"/>
        </w:rPr>
        <w:t>Отчет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9"/>
          <w:rFonts w:ascii="inherit" w:eastAsia="SimSun" w:hAnsi="inherit" w:cs="Arial"/>
          <w:color w:val="555555"/>
          <w:sz w:val="14"/>
          <w:szCs w:val="14"/>
          <w:bdr w:val="none" w:sz="0" w:space="0" w:color="auto" w:frame="1"/>
        </w:rPr>
        <w:t>о реализации плана по противодействию коррупции за 2022 год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01 февраля 2021г. было принято постановление Администрации Золотухинского района Курской области от № 74-па «Об утверждении Плана противодействия коррупции Золотухинского района Курской области на 2021 - 2024 годы».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соответствии с указанным планом, в 2022 году главным специалистом –экспертом по правовой работе постоянно проводилась антикоррупционая экспертиза разрабатываемых органами местного самоуправления Золотухинского района Курской области проектов нормативных правовых актов. Всего было проверено 89 нормативных актов.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соответствии с установленными законом сроками проводилась проверка предоставления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Золотухинского района Курской области и муниципальных служащих Администрации Золотухинского района.  Указанные сведения своевременно публиковались на сайте.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представлению прокуратуры Золотухинского района 4 руководителя муниципальных учреждений, 11 муниципальных служащих привлечены к дисциплинарной ответственности в связи с предоставлением недостоверных сведений в справках о доходах, расходах, об имуществе и обязательствах имущественного характера за 2021 год.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Администрацией района было организовано 2 обучающих семинара по противодействию коррупции.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09.12.2021г., в рамках всемирного дня противодействия коррупции, проведен учебно-методический семинар для муниципальных служащих Администрации Золотухинского района и поселений района с участием заместителя прокурора Золотухинского района Т.Ю. Хмелевской.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 Запланированы и проведены мероприятия, посвященные борьбе с коррупцией, в муниципальных образовательных организациях и учреждениях культуры.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 В 10 образовательных организациях прошли тематические классные часы и мероприятия.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22 ноября в МКУК «Золотухинский РДК» были подведены итоги антикоррупционного конкурса «Молодежь против коррупции». Участникам необходимо было подготовить рекламный материал социального характера по одной или нескольким установленным номинациям и темам, отвечающим цели и задачам конкурса. Цель конкурса – формирование у подростков и молодежи негативного отношения к коррупции.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итогам конкурса, в номинации «Лучший плакат» победу одержала Парахина Полина (МБОУ «Свободинская СОШ»), 2-е место заняла Анциферова Ксения (МБОУ «Золотухинская СОШ»), 3-е место – Лукъянчиков Илья (МБОУ «Золотухинская СОШ»).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номинации «Лучшая стенгазета» 1-е место занял Михайлов Егор (МБОУ «Золотухинская СОШ»), 2-е место – Волынников Илья (МБОУ «Солнечная СОШ»), 3-е место – Гончаров Даниил (МБОУ «Солнечная СОШ»).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Также, учениками МБОУ «Золотухинская СОШ» (Давиденко Трофим, Пустушкина Елена, Цибульская Алиса) был подготовлен тематический видеоролик.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Районное мероприятие «Жить по совести и чести» организовано и проведено на базе МКУК «Межпоселенческая библиотека Золотухинского района со старшеклассниками МБОУ «Золотухинская СОШ».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 В текущем году прошли обучение по профессиональной подготовке 3 специалиста.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27.06.2022 совместно с департаментом по противодействию коррупции Курской области был проведен мониторинг деятельности по профилактике коррупционных и иных правонарушений в муниципальном бюджетном учреждении дополнительного образования «Свободинский районный Дом детского творчества» Золотухинского района Курской области.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При поступлении на муниципальную службу Золотухинского района Курской области проводится ознакомление граждан с законодательством о противодействии коррупции и при увольнении муниципальных служащих Золотухинского района Курской области -с памяткой об ограничениях при заключении ими трудового или гражданско-правового договора после ухода с муниципальной службы.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Ежеквартально в газете «Золотухинская жизнь» публиковались статьи антикоррупционной направленности: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-15.04.2022г. №16 «Особенности проведения декларационной кампании 2021 года»;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-15.07.2022г.№29 «Особенности заключения трудового договора с бывшим государственным или муниципальным служащим»;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- 07.10.2022г.№41 «О соблюдении антикоррупционного законодательства»;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-16.12.2022г.№51 «Жить по совести и чести».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 официальном сайте Администрации Золотухинского  района в разделе «Противодействие коррупции» регулярно  размещается информация, всего было опубликовано 7 материалов.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Во всех сельских советах и  Администрации района оформлены стенды соответствующей тематики и  ежемесячно проводится обновление информации.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Обращений граждан о проявлениях коррупции за 2022 год в администрацию района не поступало.</w:t>
      </w:r>
    </w:p>
    <w:p w:rsidR="00E4544F" w:rsidRDefault="00E4544F" w:rsidP="00E4544F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b"/>
          <w:rFonts w:ascii="inherit" w:hAnsi="inherit" w:cs="Arial"/>
          <w:color w:val="555555"/>
          <w:sz w:val="14"/>
          <w:szCs w:val="14"/>
          <w:u w:val="single"/>
          <w:bdr w:val="none" w:sz="0" w:space="0" w:color="auto" w:frame="1"/>
        </w:rPr>
        <w:t> </w:t>
      </w:r>
    </w:p>
    <w:p w:rsidR="00E45EA0" w:rsidRPr="00E4544F" w:rsidRDefault="00E45EA0" w:rsidP="00E4544F"/>
    <w:sectPr w:rsidR="00E45EA0" w:rsidRPr="00E4544F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2E21AA"/>
    <w:rsid w:val="003225ED"/>
    <w:rsid w:val="003270BE"/>
    <w:rsid w:val="00335595"/>
    <w:rsid w:val="00366339"/>
    <w:rsid w:val="003757A4"/>
    <w:rsid w:val="0044634C"/>
    <w:rsid w:val="00530116"/>
    <w:rsid w:val="00534D4F"/>
    <w:rsid w:val="006213DA"/>
    <w:rsid w:val="0063702F"/>
    <w:rsid w:val="0064383B"/>
    <w:rsid w:val="006E69EA"/>
    <w:rsid w:val="00700692"/>
    <w:rsid w:val="00722387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A0112"/>
    <w:rsid w:val="00DC0789"/>
    <w:rsid w:val="00E4544F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semiHidden/>
    <w:unhideWhenUsed/>
    <w:rsid w:val="00722387"/>
    <w:rPr>
      <w:color w:val="0000FF"/>
      <w:u w:val="single"/>
    </w:rPr>
  </w:style>
  <w:style w:type="character" w:styleId="ab">
    <w:name w:val="Emphasis"/>
    <w:basedOn w:val="a0"/>
    <w:uiPriority w:val="20"/>
    <w:qFormat/>
    <w:rsid w:val="00E45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2019-12-26T06:58:00Z</cp:lastPrinted>
  <dcterms:created xsi:type="dcterms:W3CDTF">2018-12-17T08:07:00Z</dcterms:created>
  <dcterms:modified xsi:type="dcterms:W3CDTF">2023-03-02T06:06:00Z</dcterms:modified>
</cp:coreProperties>
</file>