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Утвержден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распоряжением Администрации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Золотухинского района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От 01.06.2017 №109-р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РЕЕСТР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информационных систем Администрации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Золотухинского района Курской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"/>
        <w:gridCol w:w="1465"/>
        <w:gridCol w:w="2396"/>
        <w:gridCol w:w="2182"/>
        <w:gridCol w:w="808"/>
        <w:gridCol w:w="1194"/>
        <w:gridCol w:w="1067"/>
        <w:gridCol w:w="887"/>
      </w:tblGrid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№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п/ п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Наименование информационной системы</w:t>
            </w:r>
          </w:p>
        </w:tc>
        <w:tc>
          <w:tcPr>
            <w:tcW w:w="28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Решаемые задачи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Оператор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Класс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ИС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Дата ввода ИС в экс-плуатацию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Дата вывода из эксплуа-тации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Текущий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статус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1.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АСП Net</w:t>
            </w:r>
          </w:p>
        </w:tc>
        <w:tc>
          <w:tcPr>
            <w:tcW w:w="28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обработка, начисление ЕДВ и детских пособий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отдел  социальной защиты населенияАдминистрации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15.02.18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2.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ЕГИССО</w:t>
            </w:r>
          </w:p>
        </w:tc>
        <w:tc>
          <w:tcPr>
            <w:tcW w:w="28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 персональных данных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отдел  социальной защиты населенияАдминистрации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15.02.18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3.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«Сбербанк-онлайн»</w:t>
            </w:r>
          </w:p>
        </w:tc>
        <w:tc>
          <w:tcPr>
            <w:tcW w:w="28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 бухгалтерского учета, включая информа-цию о перечисленной заработной плате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экономики, планирования и учёта)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К3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01.01.14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4.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Скиф БП</w:t>
            </w:r>
          </w:p>
        </w:tc>
        <w:tc>
          <w:tcPr>
            <w:tcW w:w="28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автоматизированный прием, обработка и хранение отчётности для последующей передачи в подведомственные субъекты бюджетного процесса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экономики, планирования и учёта)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01.01.2014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ГИС «АИСТ»</w:t>
            </w:r>
          </w:p>
        </w:tc>
        <w:tc>
          <w:tcPr>
            <w:tcW w:w="28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 информации и персональных данных о детях, оставшихся без попечения родителей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Отдел образования, опеки и попечительства администрации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02.11.17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</w:tbl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Утвержден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распоряжением Администрации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Золотухинского района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От 01.06.2017№109-р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РЕЕСТР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информационных систем Администрации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Золотухинского района Курской области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"/>
        <w:gridCol w:w="1670"/>
        <w:gridCol w:w="2267"/>
        <w:gridCol w:w="2021"/>
        <w:gridCol w:w="824"/>
        <w:gridCol w:w="1214"/>
        <w:gridCol w:w="1090"/>
        <w:gridCol w:w="893"/>
      </w:tblGrid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№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п/ п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Наименование информационной системы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Решаемые задачи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Оператор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Класс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ИС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Дата ввода ИС в экс-плуатацию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Дата вывода из эксплуа-тации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Текущий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статус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«1С Бухгалтерия»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Предприятие 8.2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 бухгалтерского учета, расчет с контр-агентами и поставщи-ками по договорам гражданско-правового характера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экономики, планирования и учёта)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01.01.2014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2.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1С Расчёт зара-ботной платы» Предприятие 8.2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 персональных данных по начислению заработной платы работникам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экономики, планирования и учёта)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01.01.2014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3.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Россельхозбанк-онлайн»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 бухгалтерского учета, включая информа-цию о перечисленной заработной плате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экономики, планирования и учёта)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К3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01.01.2016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4.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Скиф БП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автоматизированный прием, обработка и хранение отчётности для последующей передачи в подведомственные субъекты бюджетного процесса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экономики, планирования и учёта)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01.01.2014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5.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«СБИС»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 xml:space="preserve">автоматизированная обработка бухгалтерского учета, включая информа-цию о налоговой отчёт-ности (налог на имуще-ство, </w:t>
            </w: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lastRenderedPageBreak/>
              <w:t>транспортный налог, налог на прибыль, НДС, реестр по доходам физических лиц), отчетность во внебюджетные фонды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lastRenderedPageBreak/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экономики, планирования и учёта)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01.01.2014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lastRenderedPageBreak/>
              <w:t>6.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АИС «Обращения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граждан»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Информационная система для работы с обраще-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ниями граждан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(организационная работа)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К3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13.03.2015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7.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Консультант Плюс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Поиск и получение достоверной информации в базе федерального  и регионального законодательства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(правовая работа)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К4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01.01.2010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8.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Официальный сайт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Администрации Зо-лотухинского р-на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Информационно-аналитическая информация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К4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01.12.2009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9.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ТехноКад-Муниципалитет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Программа подготовки электронных документов для внесения изменений характеристик земельных участков и объектов недвижимости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учёта, земельных и имущественных отношений)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К4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25.04.2017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10.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Информационная система обеспече-ния градострои-тельной деятель-ности Золотухин-ского района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Ведения фонда документов градостроительной деятельности в автома-тизированном режиме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промышленности, строительства, архитектуры, транспорта, связи и ЖКХ)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К4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27.11.2012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11.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Полигон Про:Изменение кадастра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Подготовка электронных документ ов для внесения изменений характеристик земельных участков и объектов недвижимости (адреса, вида назначения, вида использования и др.) в государственный кадастр недвижимости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учёта, земельных и имущественных отношений)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26.04.2017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12.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Архивный фонд 5.0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Введение базы данных Архивного фонда Курской области и других архивных документов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(архивный отдел)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24.05.2013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13.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1с:8.0 Предприятие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автоматизированная обработка бухгалтерского учета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Финансовое управление администрации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01.01.2010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14.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1С: Бюджет поселения 8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Бюджетный процесс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Финансовое управление администрации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01.01.2010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15.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Консультант Плюс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Поиск и получение достоверной информации в базе федерального  и регионального законодательства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Финансовое управление администрации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К4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01.11.2010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16.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Скиф БП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автоматизированный прием, обработка и хранение бюджетной отчётности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Финансовое управление администрации Золотухинского района</w:t>
            </w:r>
          </w:p>
        </w:tc>
        <w:tc>
          <w:tcPr>
            <w:tcW w:w="9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3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01.04.2014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</w:tbl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                                                                   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распоряжением Администрации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Золотухинского района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От  13.03.2019 №40-р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РЕЕСТР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информационных систем Администрации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Золотухинского района Курской области</w:t>
      </w:r>
    </w:p>
    <w:p w:rsidR="00F14BA4" w:rsidRPr="00F14BA4" w:rsidRDefault="00F14BA4" w:rsidP="00F14BA4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14BA4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663"/>
        <w:gridCol w:w="2275"/>
        <w:gridCol w:w="1969"/>
        <w:gridCol w:w="711"/>
        <w:gridCol w:w="1393"/>
        <w:gridCol w:w="1090"/>
        <w:gridCol w:w="893"/>
      </w:tblGrid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№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п/ п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Наименование информационной системы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Решаемые задачи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Оператор</w:t>
            </w:r>
          </w:p>
        </w:tc>
        <w:tc>
          <w:tcPr>
            <w:tcW w:w="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Класс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ИС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Дата ввода ИС в эксплуатацию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Дата вывода из эксплуа-тации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Текущий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статус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lastRenderedPageBreak/>
              <w:t>1.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МАИС «ЗАГС»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Создание региональной системы специализирован-ного автоматизированного электронного документообо-рота актов гражданского состояния.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Обеспечение предоставления государственных услуг.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ЗАГС)</w:t>
            </w:r>
          </w:p>
        </w:tc>
        <w:tc>
          <w:tcPr>
            <w:tcW w:w="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15.07.2009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2.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ФГИС «ЕГР ЗАГС»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Ведение единого государственного реестра записей актов гражданского состояния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Администрация Золотухинского района</w:t>
            </w:r>
          </w:p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(отдел ЗАГС)</w:t>
            </w:r>
          </w:p>
        </w:tc>
        <w:tc>
          <w:tcPr>
            <w:tcW w:w="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К2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01.10.2018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эксплуа-тации</w:t>
            </w:r>
          </w:p>
        </w:tc>
      </w:tr>
      <w:tr w:rsidR="00F14BA4" w:rsidRPr="00F14BA4" w:rsidTr="00F14BA4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8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2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7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5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9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14BA4" w:rsidRPr="00F14BA4" w:rsidRDefault="00F14BA4" w:rsidP="00F14BA4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14BA4"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  <w:t> </w:t>
            </w:r>
          </w:p>
        </w:tc>
      </w:tr>
    </w:tbl>
    <w:p w:rsidR="00897A90" w:rsidRPr="00F14BA4" w:rsidRDefault="00897A90" w:rsidP="00F14BA4"/>
    <w:sectPr w:rsidR="00897A90" w:rsidRPr="00F14BA4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0F2133"/>
    <w:rsid w:val="000F6D75"/>
    <w:rsid w:val="00114C32"/>
    <w:rsid w:val="0014215D"/>
    <w:rsid w:val="001533B8"/>
    <w:rsid w:val="001614E6"/>
    <w:rsid w:val="00162509"/>
    <w:rsid w:val="001870F9"/>
    <w:rsid w:val="001A0EAB"/>
    <w:rsid w:val="001A6675"/>
    <w:rsid w:val="002E21AA"/>
    <w:rsid w:val="003225ED"/>
    <w:rsid w:val="003270BE"/>
    <w:rsid w:val="00335595"/>
    <w:rsid w:val="00366339"/>
    <w:rsid w:val="003757A4"/>
    <w:rsid w:val="0044634C"/>
    <w:rsid w:val="00530116"/>
    <w:rsid w:val="00534D4F"/>
    <w:rsid w:val="005506F4"/>
    <w:rsid w:val="006213DA"/>
    <w:rsid w:val="0063702F"/>
    <w:rsid w:val="0064383B"/>
    <w:rsid w:val="0064675B"/>
    <w:rsid w:val="006B577E"/>
    <w:rsid w:val="006E69EA"/>
    <w:rsid w:val="00700692"/>
    <w:rsid w:val="00722387"/>
    <w:rsid w:val="00734979"/>
    <w:rsid w:val="008108F0"/>
    <w:rsid w:val="00827583"/>
    <w:rsid w:val="00853289"/>
    <w:rsid w:val="00897A90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329EE"/>
    <w:rsid w:val="00B66482"/>
    <w:rsid w:val="00B929B1"/>
    <w:rsid w:val="00BC4092"/>
    <w:rsid w:val="00C835F2"/>
    <w:rsid w:val="00CC364F"/>
    <w:rsid w:val="00D216EC"/>
    <w:rsid w:val="00D27445"/>
    <w:rsid w:val="00DA0112"/>
    <w:rsid w:val="00DC0789"/>
    <w:rsid w:val="00E4544F"/>
    <w:rsid w:val="00E45EA0"/>
    <w:rsid w:val="00E74E33"/>
    <w:rsid w:val="00F14BA4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  <w:style w:type="character" w:styleId="aa">
    <w:name w:val="Hyperlink"/>
    <w:basedOn w:val="a0"/>
    <w:uiPriority w:val="99"/>
    <w:unhideWhenUsed/>
    <w:rsid w:val="00722387"/>
    <w:rPr>
      <w:color w:val="0000FF"/>
      <w:u w:val="single"/>
    </w:rPr>
  </w:style>
  <w:style w:type="character" w:styleId="ab">
    <w:name w:val="Emphasis"/>
    <w:basedOn w:val="a0"/>
    <w:uiPriority w:val="20"/>
    <w:qFormat/>
    <w:rsid w:val="00E454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2019-12-26T06:58:00Z</cp:lastPrinted>
  <dcterms:created xsi:type="dcterms:W3CDTF">2018-12-17T08:07:00Z</dcterms:created>
  <dcterms:modified xsi:type="dcterms:W3CDTF">2023-03-02T13:38:00Z</dcterms:modified>
</cp:coreProperties>
</file>