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D9" w:rsidRPr="006C3245" w:rsidRDefault="008841D9" w:rsidP="008841D9">
      <w:pPr>
        <w:pStyle w:val="a3"/>
        <w:tabs>
          <w:tab w:val="left" w:pos="709"/>
          <w:tab w:val="left" w:pos="851"/>
        </w:tabs>
        <w:rPr>
          <w:szCs w:val="28"/>
        </w:rPr>
      </w:pPr>
      <w:r w:rsidRPr="006C3245">
        <w:rPr>
          <w:szCs w:val="28"/>
        </w:rPr>
        <w:t>Информация</w:t>
      </w:r>
    </w:p>
    <w:p w:rsidR="008841D9" w:rsidRPr="006C3245" w:rsidRDefault="008841D9" w:rsidP="008841D9">
      <w:pPr>
        <w:pStyle w:val="a3"/>
        <w:spacing w:line="276" w:lineRule="auto"/>
        <w:rPr>
          <w:szCs w:val="28"/>
        </w:rPr>
      </w:pPr>
      <w:r w:rsidRPr="006C3245">
        <w:rPr>
          <w:szCs w:val="28"/>
        </w:rPr>
        <w:t>по итогам подготовки заключения на проект постановления</w:t>
      </w:r>
    </w:p>
    <w:p w:rsidR="008841D9" w:rsidRPr="006C3245" w:rsidRDefault="008841D9" w:rsidP="008841D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6C3245">
        <w:rPr>
          <w:b/>
          <w:sz w:val="28"/>
          <w:szCs w:val="28"/>
        </w:rPr>
        <w:t xml:space="preserve">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года № 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6C3245">
        <w:rPr>
          <w:b/>
          <w:sz w:val="28"/>
          <w:szCs w:val="28"/>
        </w:rPr>
        <w:t>Золотухинском</w:t>
      </w:r>
      <w:proofErr w:type="spellEnd"/>
      <w:r w:rsidRPr="006C3245">
        <w:rPr>
          <w:b/>
          <w:sz w:val="28"/>
          <w:szCs w:val="28"/>
        </w:rPr>
        <w:t xml:space="preserve"> районе Курской области»</w:t>
      </w:r>
    </w:p>
    <w:p w:rsidR="008841D9" w:rsidRPr="00FC295C" w:rsidRDefault="008841D9" w:rsidP="008841D9">
      <w:pPr>
        <w:rPr>
          <w:color w:val="00B050"/>
          <w:sz w:val="28"/>
          <w:szCs w:val="28"/>
        </w:rPr>
      </w:pPr>
    </w:p>
    <w:p w:rsidR="008841D9" w:rsidRPr="00A61E0D" w:rsidRDefault="008841D9" w:rsidP="008841D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A61E0D">
        <w:rPr>
          <w:sz w:val="28"/>
          <w:szCs w:val="28"/>
        </w:rPr>
        <w:t xml:space="preserve">Заключение Ревизионной комиссии Золотухинского района Курской области на проект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года №762-па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A61E0D">
        <w:rPr>
          <w:sz w:val="28"/>
          <w:szCs w:val="28"/>
        </w:rPr>
        <w:t>Золотухинском</w:t>
      </w:r>
      <w:proofErr w:type="spellEnd"/>
      <w:r w:rsidRPr="00A61E0D">
        <w:rPr>
          <w:sz w:val="28"/>
          <w:szCs w:val="28"/>
        </w:rPr>
        <w:t xml:space="preserve"> районе Курской области» подготовлено в рамках предварительного контроля в соответствии с Бюджетным кодексом Российской Федерации, Федеральным законом от 07.02.2011</w:t>
      </w:r>
      <w:proofErr w:type="gramEnd"/>
      <w:r w:rsidRPr="00A61E0D">
        <w:rPr>
          <w:sz w:val="28"/>
          <w:szCs w:val="28"/>
        </w:rPr>
        <w:t xml:space="preserve">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Золотухинского района Курской области, пунктом 8 раздела </w:t>
      </w:r>
      <w:r w:rsidRPr="00A61E0D">
        <w:rPr>
          <w:sz w:val="28"/>
          <w:szCs w:val="28"/>
          <w:lang w:val="en-US"/>
        </w:rPr>
        <w:t>II</w:t>
      </w:r>
      <w:r w:rsidRPr="00A61E0D">
        <w:rPr>
          <w:sz w:val="28"/>
          <w:szCs w:val="28"/>
        </w:rPr>
        <w:t xml:space="preserve">  Плана работы Ревизионной комиссии Золотухинского района Курской области на 2021 год,</w:t>
      </w:r>
      <w:r w:rsidRPr="00A61E0D">
        <w:t xml:space="preserve"> </w:t>
      </w:r>
      <w:r w:rsidRPr="00A61E0D">
        <w:rPr>
          <w:sz w:val="28"/>
          <w:szCs w:val="28"/>
        </w:rPr>
        <w:t>Стандартом внешнего муниципального финансового контроля «Финансово-экономическая экспертиза проектов муниципальных программ».</w:t>
      </w:r>
    </w:p>
    <w:p w:rsidR="008841D9" w:rsidRPr="00A61E0D" w:rsidRDefault="008841D9" w:rsidP="00884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t>Проект поступил в Ревизионную комиссию Золотухинского района 14.09.2021г. (сопроводительное письмо от 14.09.2021г. № 60).</w:t>
      </w:r>
    </w:p>
    <w:p w:rsidR="008841D9" w:rsidRPr="00366715" w:rsidRDefault="008841D9" w:rsidP="008841D9">
      <w:pPr>
        <w:spacing w:after="0" w:line="360" w:lineRule="auto"/>
        <w:ind w:firstLine="709"/>
        <w:jc w:val="both"/>
        <w:rPr>
          <w:color w:val="0070C0"/>
          <w:sz w:val="28"/>
          <w:szCs w:val="28"/>
        </w:rPr>
      </w:pPr>
      <w:proofErr w:type="gramStart"/>
      <w:r w:rsidRPr="00C64418">
        <w:rPr>
          <w:rFonts w:ascii="Times New Roman" w:hAnsi="Times New Roman" w:cs="Times New Roman"/>
          <w:sz w:val="28"/>
          <w:szCs w:val="28"/>
        </w:rPr>
        <w:t xml:space="preserve">Представленным на экспертизу проектом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01.11.2018г. №762-па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C64418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C64418">
        <w:rPr>
          <w:rFonts w:ascii="Times New Roman" w:hAnsi="Times New Roman" w:cs="Times New Roman"/>
          <w:sz w:val="28"/>
          <w:szCs w:val="28"/>
        </w:rPr>
        <w:t xml:space="preserve"> районе Курской области» (в редакции постановлений от 29.12.2018 г. № 903-па, от 07.05.2019 г. № 252-па, от 22.07.2019 г. № 422-па, от 28.08.2019 г. № 476-па, от 05.12.2019</w:t>
      </w:r>
      <w:proofErr w:type="gramEnd"/>
      <w:r w:rsidRPr="00C64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4418">
        <w:rPr>
          <w:rFonts w:ascii="Times New Roman" w:hAnsi="Times New Roman" w:cs="Times New Roman"/>
          <w:sz w:val="28"/>
          <w:szCs w:val="28"/>
        </w:rPr>
        <w:t>г. № 746-па, от 21.04.2020 г. № 311-па, от 27.01.2021 г. №59-па) предлагается внести изменения в муниципальную</w:t>
      </w:r>
      <w:r w:rsidRPr="003F063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64418">
        <w:rPr>
          <w:rFonts w:ascii="Times New Roman" w:hAnsi="Times New Roman" w:cs="Times New Roman"/>
          <w:sz w:val="28"/>
          <w:szCs w:val="28"/>
        </w:rPr>
        <w:lastRenderedPageBreak/>
        <w:t>программу в части финансирования, в соответствии с решениями Представительного Собрания Золотухинского района Курской области от</w:t>
      </w:r>
      <w:r w:rsidRPr="00C6441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64418">
        <w:rPr>
          <w:rFonts w:ascii="Times New Roman" w:hAnsi="Times New Roman" w:cs="Times New Roman"/>
          <w:sz w:val="28"/>
          <w:szCs w:val="28"/>
        </w:rPr>
        <w:t>21.06.2021 г. № 159-4ПС «О внесении изменений и дополнений в решение Представительного Собрания Золотухинского района Курской области от</w:t>
      </w:r>
      <w:r w:rsidRPr="00C6441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64418">
        <w:rPr>
          <w:rFonts w:ascii="Times New Roman" w:hAnsi="Times New Roman" w:cs="Times New Roman"/>
          <w:sz w:val="28"/>
          <w:szCs w:val="28"/>
        </w:rPr>
        <w:t>21.12.2020 г. № 130-4ПС «О бюджете Золотухинского района Курской области на 2021 год и</w:t>
      </w:r>
      <w:proofErr w:type="gramEnd"/>
      <w:r w:rsidRPr="00C64418">
        <w:rPr>
          <w:rFonts w:ascii="Times New Roman" w:hAnsi="Times New Roman" w:cs="Times New Roman"/>
          <w:sz w:val="28"/>
          <w:szCs w:val="28"/>
        </w:rPr>
        <w:t xml:space="preserve"> на плановый период 2022 и 2023 годов»,</w:t>
      </w:r>
      <w:r w:rsidRPr="00C6441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64418">
        <w:rPr>
          <w:rFonts w:ascii="Times New Roman" w:hAnsi="Times New Roman" w:cs="Times New Roman"/>
          <w:sz w:val="28"/>
          <w:szCs w:val="28"/>
        </w:rPr>
        <w:t>от 24.08.2021 г. №164-4ПС</w:t>
      </w:r>
      <w:r w:rsidRPr="00C6441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64418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Представительного Собрания Золотухинского района Курской области от</w:t>
      </w:r>
      <w:r w:rsidRPr="00C6441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64418">
        <w:rPr>
          <w:rFonts w:ascii="Times New Roman" w:hAnsi="Times New Roman" w:cs="Times New Roman"/>
          <w:sz w:val="28"/>
          <w:szCs w:val="28"/>
        </w:rPr>
        <w:t>21.12.2020 г. № 130-4ПС «О бюджете Золотухинского района Курской области на 2021 год и на плановый период 2022 и 2023 годов».</w:t>
      </w:r>
      <w:r w:rsidRPr="003F0633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C64418">
        <w:rPr>
          <w:rFonts w:ascii="Times New Roman" w:hAnsi="Times New Roman" w:cs="Times New Roman"/>
          <w:sz w:val="28"/>
          <w:szCs w:val="28"/>
        </w:rPr>
        <w:t>Добавленные средства направлены на приобретение книжной продукции, оплату труда,</w:t>
      </w:r>
      <w:r w:rsidRPr="00C6441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64418">
        <w:rPr>
          <w:rFonts w:ascii="Times New Roman" w:hAnsi="Times New Roman" w:cs="Times New Roman"/>
          <w:sz w:val="28"/>
          <w:szCs w:val="28"/>
        </w:rPr>
        <w:t>приобретение основных средств.</w:t>
      </w:r>
      <w:r w:rsidRPr="00366715">
        <w:rPr>
          <w:color w:val="0070C0"/>
          <w:sz w:val="28"/>
          <w:szCs w:val="28"/>
        </w:rPr>
        <w:t xml:space="preserve"> </w:t>
      </w:r>
    </w:p>
    <w:p w:rsidR="008841D9" w:rsidRPr="00C64418" w:rsidRDefault="008841D9" w:rsidP="00884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18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муниципальной программы прогнозируется в размере</w:t>
      </w:r>
      <w:r w:rsidRPr="00C6441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64418">
        <w:rPr>
          <w:rFonts w:ascii="Times New Roman" w:hAnsi="Times New Roman" w:cs="Times New Roman"/>
          <w:sz w:val="28"/>
          <w:szCs w:val="28"/>
        </w:rPr>
        <w:t>314 515 755,52 рублей.</w:t>
      </w:r>
      <w:r w:rsidRPr="00C644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C64418">
        <w:rPr>
          <w:rFonts w:ascii="Times New Roman" w:hAnsi="Times New Roman" w:cs="Times New Roman"/>
          <w:sz w:val="28"/>
          <w:szCs w:val="28"/>
        </w:rPr>
        <w:t>Предусмотрено увеличение объемов бюджетных ассигнований Программы на 785 062,02 рубля, из них:</w:t>
      </w:r>
    </w:p>
    <w:p w:rsidR="008841D9" w:rsidRPr="00C64418" w:rsidRDefault="008841D9" w:rsidP="008841D9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418">
        <w:rPr>
          <w:rFonts w:ascii="Times New Roman" w:hAnsi="Times New Roman"/>
          <w:sz w:val="28"/>
          <w:szCs w:val="28"/>
        </w:rPr>
        <w:t>в 2015 году – объем составил 23 455 604,63 руб.;</w:t>
      </w:r>
    </w:p>
    <w:p w:rsidR="008841D9" w:rsidRPr="00C64418" w:rsidRDefault="008841D9" w:rsidP="008841D9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418">
        <w:rPr>
          <w:rFonts w:ascii="Times New Roman" w:hAnsi="Times New Roman"/>
          <w:sz w:val="28"/>
          <w:szCs w:val="28"/>
        </w:rPr>
        <w:t>в 2016 году – объем составил 41 061 118,14 руб.;</w:t>
      </w:r>
    </w:p>
    <w:p w:rsidR="008841D9" w:rsidRPr="00C64418" w:rsidRDefault="008841D9" w:rsidP="008841D9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418">
        <w:rPr>
          <w:rFonts w:ascii="Times New Roman" w:hAnsi="Times New Roman"/>
          <w:sz w:val="28"/>
          <w:szCs w:val="28"/>
        </w:rPr>
        <w:t>в 2017 году – объем составил 29 107 524,17 руб.;</w:t>
      </w:r>
    </w:p>
    <w:p w:rsidR="008841D9" w:rsidRPr="00C64418" w:rsidRDefault="008841D9" w:rsidP="008841D9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418">
        <w:rPr>
          <w:rFonts w:ascii="Times New Roman" w:hAnsi="Times New Roman"/>
          <w:sz w:val="28"/>
          <w:szCs w:val="28"/>
        </w:rPr>
        <w:t xml:space="preserve">в 2018 году – объем составил 34 181 871,00 руб.; </w:t>
      </w:r>
    </w:p>
    <w:p w:rsidR="008841D9" w:rsidRPr="00C64418" w:rsidRDefault="008841D9" w:rsidP="008841D9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418">
        <w:rPr>
          <w:rFonts w:ascii="Times New Roman" w:hAnsi="Times New Roman"/>
          <w:sz w:val="28"/>
          <w:szCs w:val="28"/>
        </w:rPr>
        <w:t>в 2019 году – объем составил</w:t>
      </w:r>
      <w:r w:rsidRPr="00C64418">
        <w:t xml:space="preserve"> </w:t>
      </w:r>
      <w:r w:rsidRPr="00C64418">
        <w:rPr>
          <w:rFonts w:ascii="Times New Roman" w:hAnsi="Times New Roman"/>
          <w:sz w:val="28"/>
          <w:szCs w:val="28"/>
        </w:rPr>
        <w:t>36 544 121,86 руб.,</w:t>
      </w:r>
    </w:p>
    <w:p w:rsidR="008841D9" w:rsidRPr="00B47A90" w:rsidRDefault="008841D9" w:rsidP="008841D9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418">
        <w:rPr>
          <w:rFonts w:ascii="Times New Roman" w:hAnsi="Times New Roman"/>
          <w:sz w:val="28"/>
          <w:szCs w:val="28"/>
        </w:rPr>
        <w:t>в 2020 году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A90">
        <w:rPr>
          <w:rFonts w:ascii="Times New Roman" w:hAnsi="Times New Roman"/>
          <w:sz w:val="28"/>
          <w:szCs w:val="28"/>
        </w:rPr>
        <w:t>объем составил</w:t>
      </w:r>
      <w:r w:rsidRPr="00B47A90">
        <w:t xml:space="preserve"> </w:t>
      </w:r>
      <w:r w:rsidRPr="00B47A90">
        <w:rPr>
          <w:rFonts w:ascii="Times New Roman" w:hAnsi="Times New Roman"/>
          <w:sz w:val="28"/>
          <w:szCs w:val="28"/>
        </w:rPr>
        <w:t>36 868 250,66 руб.;</w:t>
      </w:r>
    </w:p>
    <w:p w:rsidR="008841D9" w:rsidRPr="00B47A90" w:rsidRDefault="008841D9" w:rsidP="008841D9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418">
        <w:rPr>
          <w:rFonts w:ascii="Times New Roman" w:hAnsi="Times New Roman"/>
          <w:sz w:val="28"/>
          <w:szCs w:val="28"/>
        </w:rPr>
        <w:t>в 2021 году</w:t>
      </w:r>
      <w:r w:rsidRPr="003F063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C64418">
        <w:rPr>
          <w:rFonts w:ascii="Times New Roman" w:hAnsi="Times New Roman"/>
          <w:sz w:val="28"/>
          <w:szCs w:val="28"/>
        </w:rPr>
        <w:t>–</w:t>
      </w:r>
      <w:r w:rsidRPr="003F063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C64418">
        <w:rPr>
          <w:rFonts w:ascii="Times New Roman" w:hAnsi="Times New Roman"/>
          <w:sz w:val="28"/>
          <w:szCs w:val="28"/>
        </w:rPr>
        <w:t>объем</w:t>
      </w:r>
      <w:r w:rsidRPr="003F063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B47A90">
        <w:rPr>
          <w:rFonts w:ascii="Times New Roman" w:hAnsi="Times New Roman"/>
          <w:sz w:val="28"/>
          <w:szCs w:val="28"/>
        </w:rPr>
        <w:t>увеличен на 778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A90">
        <w:rPr>
          <w:rFonts w:ascii="Times New Roman" w:hAnsi="Times New Roman"/>
          <w:sz w:val="28"/>
          <w:szCs w:val="28"/>
        </w:rPr>
        <w:t>858,02 руб. и составит 38 609 212,06 руб.;</w:t>
      </w:r>
    </w:p>
    <w:p w:rsidR="008841D9" w:rsidRPr="00F8066B" w:rsidRDefault="008841D9" w:rsidP="008841D9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418">
        <w:rPr>
          <w:rFonts w:ascii="Times New Roman" w:hAnsi="Times New Roman"/>
          <w:sz w:val="28"/>
          <w:szCs w:val="28"/>
        </w:rPr>
        <w:t>в 2022 году – объем</w:t>
      </w:r>
      <w:r w:rsidRPr="003F063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F8066B">
        <w:rPr>
          <w:rFonts w:ascii="Times New Roman" w:hAnsi="Times New Roman"/>
          <w:sz w:val="28"/>
          <w:szCs w:val="28"/>
        </w:rPr>
        <w:t>увеличен на 3 102,00 руб. и составит 36 608 233,00 руб.;</w:t>
      </w:r>
    </w:p>
    <w:p w:rsidR="008841D9" w:rsidRPr="00C64418" w:rsidRDefault="008841D9" w:rsidP="008841D9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418">
        <w:rPr>
          <w:rFonts w:ascii="Times New Roman" w:hAnsi="Times New Roman"/>
          <w:sz w:val="28"/>
          <w:szCs w:val="28"/>
        </w:rPr>
        <w:t>в 2023 году – объем увеличен на 3 102,00 руб. и составит 38 079 820,00 рублей.</w:t>
      </w:r>
    </w:p>
    <w:p w:rsidR="008841D9" w:rsidRPr="00C64418" w:rsidRDefault="008841D9" w:rsidP="008841D9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418">
        <w:rPr>
          <w:rFonts w:ascii="Times New Roman" w:hAnsi="Times New Roman"/>
          <w:sz w:val="28"/>
          <w:szCs w:val="28"/>
        </w:rPr>
        <w:t>Программа включает в себя три подпрограммы.</w:t>
      </w:r>
    </w:p>
    <w:p w:rsidR="008841D9" w:rsidRPr="00407974" w:rsidRDefault="008841D9" w:rsidP="008841D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974">
        <w:rPr>
          <w:rFonts w:ascii="Times New Roman" w:hAnsi="Times New Roman"/>
          <w:sz w:val="28"/>
          <w:szCs w:val="28"/>
        </w:rPr>
        <w:t>В подпрограмме 1 объем бюджетных ассигнований увеличится на 178 000,00 рублей и составит 136 841 954,33 рублей.</w:t>
      </w:r>
    </w:p>
    <w:p w:rsidR="008841D9" w:rsidRPr="00407974" w:rsidRDefault="008841D9" w:rsidP="008841D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974">
        <w:rPr>
          <w:rFonts w:ascii="Times New Roman" w:hAnsi="Times New Roman"/>
          <w:sz w:val="28"/>
          <w:szCs w:val="28"/>
        </w:rPr>
        <w:t xml:space="preserve"> В подпрограмме 2 объем бюджетных ассигнований увеличится на 209 430,02 рублей и составит 127 633 486,85 рублей. </w:t>
      </w:r>
    </w:p>
    <w:p w:rsidR="008841D9" w:rsidRDefault="008841D9" w:rsidP="008841D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974">
        <w:rPr>
          <w:rFonts w:ascii="Times New Roman" w:hAnsi="Times New Roman"/>
          <w:sz w:val="28"/>
          <w:szCs w:val="28"/>
        </w:rPr>
        <w:lastRenderedPageBreak/>
        <w:t>В подпрограмме 3 объем бюджетных ассигнований увеличится на 397 632 рубля и составит 50 040 314,34 рублей.</w:t>
      </w:r>
    </w:p>
    <w:p w:rsidR="008841D9" w:rsidRPr="00407974" w:rsidRDefault="008841D9" w:rsidP="00884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974">
        <w:rPr>
          <w:rFonts w:ascii="Times New Roman" w:hAnsi="Times New Roman" w:cs="Times New Roman"/>
          <w:sz w:val="28"/>
          <w:szCs w:val="28"/>
        </w:rPr>
        <w:t>Имеются арифметические ошибки в приложении №1 к проекту. В подпрограмме 3 общий объем оценки расходов на 2022 и 2023 годах прогнозируется в размере 6 162 801,00 рубль ежегодно, в приложении к проекту стоит – 6 159 699,00 рублей ежегодно.</w:t>
      </w:r>
    </w:p>
    <w:p w:rsidR="008841D9" w:rsidRPr="00407974" w:rsidRDefault="008841D9" w:rsidP="008841D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974">
        <w:rPr>
          <w:rFonts w:ascii="Times New Roman" w:hAnsi="Times New Roman"/>
          <w:sz w:val="28"/>
          <w:szCs w:val="28"/>
        </w:rPr>
        <w:t>По результатам экспертизы установлено:</w:t>
      </w:r>
    </w:p>
    <w:p w:rsidR="008841D9" w:rsidRPr="00407974" w:rsidRDefault="008841D9" w:rsidP="00884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974">
        <w:rPr>
          <w:rFonts w:ascii="Times New Roman" w:hAnsi="Times New Roman" w:cs="Times New Roman"/>
          <w:sz w:val="28"/>
          <w:szCs w:val="28"/>
        </w:rPr>
        <w:t>Изменения внесены в соответствии со статьей 179 БК РФ.</w:t>
      </w:r>
    </w:p>
    <w:p w:rsidR="008841D9" w:rsidRPr="00407974" w:rsidRDefault="008841D9" w:rsidP="00884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974">
        <w:rPr>
          <w:rFonts w:ascii="Times New Roman" w:hAnsi="Times New Roman" w:cs="Times New Roman"/>
          <w:sz w:val="28"/>
          <w:szCs w:val="28"/>
          <w:highlight w:val="white"/>
        </w:rPr>
        <w:t xml:space="preserve">Представленный проект соответствует решениям Представительного Собрания Золотухинского района Курской области </w:t>
      </w:r>
      <w:r w:rsidRPr="0040797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07974">
        <w:rPr>
          <w:rFonts w:ascii="Times New Roman" w:hAnsi="Times New Roman" w:cs="Times New Roman"/>
          <w:sz w:val="28"/>
          <w:szCs w:val="28"/>
        </w:rPr>
        <w:t>21.06.2021 г. № 159-4ПС «О внесении изменений и дополнений в решение Представительного Собрания Золотухинского района Курской области от</w:t>
      </w:r>
      <w:r w:rsidRPr="0040797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07974">
        <w:rPr>
          <w:rFonts w:ascii="Times New Roman" w:hAnsi="Times New Roman" w:cs="Times New Roman"/>
          <w:sz w:val="28"/>
          <w:szCs w:val="28"/>
        </w:rPr>
        <w:t>21.12.2020 г. № 130-4ПС «О бюджете Золотухинского района Курской области на 2021 год и на плановый период 2022 и 2023 годов»,</w:t>
      </w:r>
      <w:r w:rsidRPr="0040797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07974">
        <w:rPr>
          <w:rFonts w:ascii="Times New Roman" w:hAnsi="Times New Roman" w:cs="Times New Roman"/>
          <w:sz w:val="28"/>
          <w:szCs w:val="28"/>
        </w:rPr>
        <w:t>от 24.08.2021 г. №164-4ПС</w:t>
      </w:r>
      <w:r w:rsidRPr="0040797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07974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Представительного</w:t>
      </w:r>
      <w:proofErr w:type="gramEnd"/>
      <w:r w:rsidRPr="00407974">
        <w:rPr>
          <w:rFonts w:ascii="Times New Roman" w:hAnsi="Times New Roman" w:cs="Times New Roman"/>
          <w:sz w:val="28"/>
          <w:szCs w:val="28"/>
        </w:rPr>
        <w:t xml:space="preserve"> Собрания Золотухинского района Курской области от</w:t>
      </w:r>
      <w:r w:rsidRPr="0040797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07974">
        <w:rPr>
          <w:rFonts w:ascii="Times New Roman" w:hAnsi="Times New Roman" w:cs="Times New Roman"/>
          <w:sz w:val="28"/>
          <w:szCs w:val="28"/>
        </w:rPr>
        <w:t>21.12.2020 г. № 130-4ПС «О бюджете Золотухинского района Курской области на 2021 год и на плановый период 2022 и 2023 годов».</w:t>
      </w:r>
    </w:p>
    <w:p w:rsidR="008841D9" w:rsidRDefault="008841D9" w:rsidP="008841D9">
      <w:pPr>
        <w:pStyle w:val="a5"/>
        <w:shd w:val="clear" w:color="auto" w:fill="FFFFFF"/>
        <w:tabs>
          <w:tab w:val="left" w:pos="720"/>
          <w:tab w:val="left" w:pos="900"/>
          <w:tab w:val="left" w:pos="1080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07974">
        <w:rPr>
          <w:sz w:val="28"/>
          <w:szCs w:val="28"/>
        </w:rPr>
        <w:t xml:space="preserve">Ревизионная комиссия Золотухинского района Курской области, рассмотрев проект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г. №762-па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407974">
        <w:rPr>
          <w:sz w:val="28"/>
          <w:szCs w:val="28"/>
        </w:rPr>
        <w:t>Золотухинском</w:t>
      </w:r>
      <w:proofErr w:type="spellEnd"/>
      <w:r w:rsidRPr="00407974">
        <w:rPr>
          <w:sz w:val="28"/>
          <w:szCs w:val="28"/>
        </w:rPr>
        <w:t xml:space="preserve"> районе Курской области» предлагает</w:t>
      </w:r>
      <w:r w:rsidRPr="00407974">
        <w:rPr>
          <w:color w:val="0070C0"/>
          <w:sz w:val="28"/>
          <w:szCs w:val="28"/>
        </w:rPr>
        <w:t xml:space="preserve"> </w:t>
      </w:r>
      <w:r w:rsidRPr="00407974">
        <w:rPr>
          <w:sz w:val="28"/>
          <w:szCs w:val="28"/>
        </w:rPr>
        <w:t>учесть замечания, изложенные в настоящем заключении.</w:t>
      </w:r>
    </w:p>
    <w:p w:rsidR="008841D9" w:rsidRDefault="008841D9" w:rsidP="008841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1D9" w:rsidRPr="003F0633" w:rsidRDefault="008841D9" w:rsidP="008841D9">
      <w:pPr>
        <w:tabs>
          <w:tab w:val="left" w:pos="709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33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8841D9" w:rsidRPr="003F0633" w:rsidRDefault="008841D9" w:rsidP="008841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33">
        <w:rPr>
          <w:rFonts w:ascii="Times New Roman" w:hAnsi="Times New Roman" w:cs="Times New Roman"/>
          <w:sz w:val="28"/>
          <w:szCs w:val="28"/>
        </w:rPr>
        <w:t xml:space="preserve">Ревизионной комиссии  </w:t>
      </w:r>
    </w:p>
    <w:p w:rsidR="008841D9" w:rsidRPr="003F0633" w:rsidRDefault="008841D9" w:rsidP="008841D9">
      <w:pPr>
        <w:spacing w:line="240" w:lineRule="auto"/>
        <w:rPr>
          <w:sz w:val="28"/>
          <w:szCs w:val="28"/>
        </w:rPr>
      </w:pPr>
      <w:r w:rsidRPr="003F0633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                                             Э.О. </w:t>
      </w:r>
      <w:proofErr w:type="spellStart"/>
      <w:r w:rsidRPr="003F0633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3F0633">
        <w:rPr>
          <w:sz w:val="28"/>
          <w:szCs w:val="28"/>
        </w:rPr>
        <w:t xml:space="preserve">   </w:t>
      </w:r>
    </w:p>
    <w:p w:rsidR="008841D9" w:rsidRPr="00C20393" w:rsidRDefault="008841D9" w:rsidP="008841D9">
      <w:pPr>
        <w:rPr>
          <w:color w:val="C00000"/>
        </w:rPr>
      </w:pPr>
    </w:p>
    <w:p w:rsidR="007E1321" w:rsidRDefault="007E1321"/>
    <w:sectPr w:rsidR="007E1321" w:rsidSect="008841D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41D9"/>
    <w:rsid w:val="00685CC9"/>
    <w:rsid w:val="007E1321"/>
    <w:rsid w:val="0088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841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8841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rsid w:val="0088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841D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2</cp:revision>
  <dcterms:created xsi:type="dcterms:W3CDTF">2021-09-27T06:22:00Z</dcterms:created>
  <dcterms:modified xsi:type="dcterms:W3CDTF">2021-09-27T06:27:00Z</dcterms:modified>
</cp:coreProperties>
</file>